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9702824" w:rsidR="001E0A28" w:rsidRPr="0058686E" w:rsidRDefault="001E0A28" w:rsidP="005C67DE">
      <w:pPr>
        <w:spacing w:after="0"/>
        <w:ind w:left="1985" w:hanging="1985"/>
        <w:rPr>
          <w:rFonts w:ascii="Arial" w:eastAsiaTheme="minorEastAsia" w:hAnsi="Arial" w:cs="Arial"/>
          <w:b/>
          <w:sz w:val="24"/>
          <w:szCs w:val="24"/>
          <w:lang w:eastAsia="zh-CN"/>
        </w:rPr>
      </w:pPr>
      <w:r w:rsidRPr="0058686E">
        <w:rPr>
          <w:rFonts w:ascii="Arial" w:eastAsiaTheme="minorEastAsia" w:hAnsi="Arial" w:cs="Arial"/>
          <w:b/>
          <w:sz w:val="24"/>
          <w:szCs w:val="24"/>
          <w:lang w:eastAsia="zh-CN"/>
        </w:rPr>
        <w:t xml:space="preserve">3GPP TSG-RAN WG4 Meeting # </w:t>
      </w:r>
      <w:r w:rsidR="00484EAD" w:rsidRPr="0058686E">
        <w:rPr>
          <w:rFonts w:ascii="Arial" w:eastAsiaTheme="minorEastAsia" w:hAnsi="Arial" w:cs="Arial"/>
          <w:b/>
          <w:sz w:val="24"/>
          <w:szCs w:val="24"/>
          <w:lang w:eastAsia="zh-CN"/>
        </w:rPr>
        <w:t>10</w:t>
      </w:r>
      <w:r w:rsidR="00767C9B" w:rsidRPr="0058686E">
        <w:rPr>
          <w:rFonts w:ascii="Arial" w:eastAsiaTheme="minorEastAsia" w:hAnsi="Arial" w:cs="Arial"/>
          <w:b/>
          <w:sz w:val="24"/>
          <w:szCs w:val="24"/>
          <w:lang w:eastAsia="zh-CN"/>
        </w:rPr>
        <w:t>8</w:t>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00767392" w:rsidRPr="0058686E">
        <w:rPr>
          <w:rFonts w:ascii="Arial" w:eastAsiaTheme="minorEastAsia" w:hAnsi="Arial" w:cs="Arial"/>
          <w:b/>
          <w:sz w:val="24"/>
          <w:szCs w:val="24"/>
          <w:lang w:eastAsia="zh-CN"/>
        </w:rPr>
        <w:t xml:space="preserve">      </w:t>
      </w:r>
      <w:r w:rsidR="00F972B3" w:rsidRPr="0058686E">
        <w:rPr>
          <w:rFonts w:ascii="Arial" w:eastAsiaTheme="minorEastAsia" w:hAnsi="Arial" w:cs="Arial"/>
          <w:b/>
          <w:sz w:val="24"/>
          <w:szCs w:val="24"/>
          <w:lang w:eastAsia="zh-CN"/>
        </w:rPr>
        <w:t xml:space="preserve">    </w:t>
      </w:r>
      <w:r w:rsidR="00767392" w:rsidRPr="0058686E">
        <w:rPr>
          <w:rFonts w:ascii="Arial" w:eastAsiaTheme="minorEastAsia" w:hAnsi="Arial" w:cs="Arial"/>
          <w:b/>
          <w:sz w:val="24"/>
          <w:szCs w:val="24"/>
          <w:lang w:eastAsia="zh-CN"/>
        </w:rPr>
        <w:t xml:space="preserve">   </w:t>
      </w:r>
      <w:r w:rsidR="009714BA" w:rsidRPr="009714BA">
        <w:rPr>
          <w:rFonts w:ascii="Arial" w:eastAsiaTheme="minorEastAsia" w:hAnsi="Arial" w:cs="Arial"/>
          <w:b/>
          <w:sz w:val="24"/>
          <w:szCs w:val="24"/>
          <w:lang w:eastAsia="zh-CN"/>
        </w:rPr>
        <w:t>R4-2314462</w:t>
      </w:r>
      <w:bookmarkStart w:id="0" w:name="_GoBack"/>
      <w:bookmarkEnd w:id="0"/>
    </w:p>
    <w:p w14:paraId="0E0F466F" w14:textId="5BDEBE88" w:rsidR="00615EBB" w:rsidRPr="0058686E" w:rsidRDefault="00767C9B" w:rsidP="005C67DE">
      <w:pPr>
        <w:spacing w:after="0"/>
        <w:ind w:left="1985" w:hanging="1985"/>
        <w:rPr>
          <w:rFonts w:ascii="Arial" w:hAnsi="Arial"/>
          <w:b/>
          <w:sz w:val="24"/>
          <w:szCs w:val="24"/>
          <w:lang w:eastAsia="zh-CN"/>
        </w:rPr>
      </w:pPr>
      <w:r w:rsidRPr="0058686E">
        <w:rPr>
          <w:rFonts w:ascii="Arial" w:hAnsi="Arial"/>
          <w:b/>
          <w:sz w:val="24"/>
          <w:szCs w:val="24"/>
          <w:lang w:eastAsia="zh-CN"/>
        </w:rPr>
        <w:t>Toulouse</w:t>
      </w:r>
      <w:r w:rsidR="00F972B3" w:rsidRPr="0058686E">
        <w:rPr>
          <w:rFonts w:ascii="Arial" w:hAnsi="Arial"/>
          <w:b/>
          <w:sz w:val="24"/>
          <w:szCs w:val="24"/>
          <w:lang w:eastAsia="zh-CN"/>
        </w:rPr>
        <w:t xml:space="preserve">, </w:t>
      </w:r>
      <w:r w:rsidRPr="0058686E">
        <w:rPr>
          <w:rFonts w:ascii="Arial" w:hAnsi="Arial"/>
          <w:b/>
          <w:sz w:val="24"/>
          <w:szCs w:val="24"/>
          <w:lang w:eastAsia="zh-CN"/>
        </w:rPr>
        <w:t>France</w:t>
      </w:r>
      <w:r w:rsidR="00F972B3" w:rsidRPr="0058686E">
        <w:rPr>
          <w:rFonts w:ascii="Arial" w:hAnsi="Arial"/>
          <w:b/>
          <w:sz w:val="24"/>
          <w:szCs w:val="24"/>
          <w:lang w:eastAsia="zh-CN"/>
        </w:rPr>
        <w:t>, 2</w:t>
      </w:r>
      <w:r w:rsidRPr="0058686E">
        <w:rPr>
          <w:rFonts w:ascii="Arial" w:hAnsi="Arial"/>
          <w:b/>
          <w:sz w:val="24"/>
          <w:szCs w:val="24"/>
          <w:lang w:eastAsia="zh-CN"/>
        </w:rPr>
        <w:t>1</w:t>
      </w:r>
      <w:r w:rsidR="00F972B3" w:rsidRPr="0058686E">
        <w:rPr>
          <w:rFonts w:ascii="Arial" w:hAnsi="Arial"/>
          <w:b/>
          <w:sz w:val="24"/>
          <w:szCs w:val="24"/>
          <w:lang w:eastAsia="zh-CN"/>
        </w:rPr>
        <w:t xml:space="preserve"> – 2</w:t>
      </w:r>
      <w:r w:rsidRPr="0058686E">
        <w:rPr>
          <w:rFonts w:ascii="Arial" w:hAnsi="Arial"/>
          <w:b/>
          <w:sz w:val="24"/>
          <w:szCs w:val="24"/>
          <w:lang w:eastAsia="zh-CN"/>
        </w:rPr>
        <w:t>5</w:t>
      </w:r>
      <w:r w:rsidR="00F972B3" w:rsidRPr="0058686E">
        <w:rPr>
          <w:rFonts w:ascii="Arial" w:hAnsi="Arial"/>
          <w:b/>
          <w:sz w:val="24"/>
          <w:szCs w:val="24"/>
          <w:lang w:eastAsia="zh-CN"/>
        </w:rPr>
        <w:t xml:space="preserve"> </w:t>
      </w:r>
      <w:r w:rsidRPr="0058686E">
        <w:rPr>
          <w:rFonts w:ascii="Arial" w:hAnsi="Arial"/>
          <w:b/>
          <w:sz w:val="24"/>
          <w:szCs w:val="24"/>
          <w:lang w:eastAsia="zh-CN"/>
        </w:rPr>
        <w:t>August</w:t>
      </w:r>
      <w:r w:rsidR="00F972B3" w:rsidRPr="0058686E">
        <w:rPr>
          <w:rFonts w:ascii="Arial" w:hAnsi="Arial"/>
          <w:b/>
          <w:sz w:val="24"/>
          <w:szCs w:val="24"/>
          <w:lang w:eastAsia="zh-CN"/>
        </w:rPr>
        <w:t>, 2023</w:t>
      </w:r>
    </w:p>
    <w:p w14:paraId="2DCDDA06" w14:textId="77777777" w:rsidR="005C67DE" w:rsidRPr="0058686E" w:rsidRDefault="005C67DE" w:rsidP="001E0A28">
      <w:pPr>
        <w:spacing w:after="120"/>
        <w:ind w:left="1985" w:hanging="1985"/>
        <w:rPr>
          <w:rFonts w:ascii="Arial" w:eastAsiaTheme="minorEastAsia" w:hAnsi="Arial" w:cs="Arial"/>
          <w:b/>
          <w:sz w:val="24"/>
          <w:szCs w:val="24"/>
          <w:lang w:eastAsia="zh-CN"/>
        </w:rPr>
      </w:pPr>
    </w:p>
    <w:p w14:paraId="282755FA" w14:textId="3B13DF8F" w:rsidR="00C24D2F" w:rsidRPr="0058686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58686E">
        <w:rPr>
          <w:rFonts w:ascii="Arial" w:eastAsia="MS Mincho" w:hAnsi="Arial" w:cs="Arial"/>
          <w:b/>
          <w:color w:val="000000"/>
          <w:sz w:val="22"/>
          <w:lang w:val="pt-BR"/>
        </w:rPr>
        <w:t xml:space="preserve">Agenda </w:t>
      </w:r>
      <w:r w:rsidR="007D19B7" w:rsidRPr="0058686E">
        <w:rPr>
          <w:rFonts w:ascii="Arial" w:eastAsia="MS Mincho" w:hAnsi="Arial" w:cs="Arial"/>
          <w:b/>
          <w:color w:val="000000"/>
          <w:sz w:val="22"/>
          <w:lang w:val="pt-BR"/>
        </w:rPr>
        <w:t>item</w:t>
      </w:r>
      <w:r w:rsidRPr="0058686E">
        <w:rPr>
          <w:rFonts w:ascii="Arial" w:eastAsia="MS Mincho" w:hAnsi="Arial" w:cs="Arial"/>
          <w:b/>
          <w:color w:val="000000"/>
          <w:sz w:val="22"/>
          <w:lang w:val="pt-BR"/>
        </w:rPr>
        <w:t>:</w:t>
      </w:r>
      <w:r w:rsidRPr="0058686E">
        <w:rPr>
          <w:rFonts w:ascii="Arial" w:eastAsia="MS Mincho" w:hAnsi="Arial" w:cs="Arial"/>
          <w:b/>
          <w:color w:val="000000"/>
          <w:sz w:val="22"/>
          <w:lang w:val="pt-BR"/>
        </w:rPr>
        <w:tab/>
      </w:r>
      <w:r w:rsidRPr="0058686E">
        <w:rPr>
          <w:rFonts w:ascii="Arial" w:eastAsia="MS Mincho" w:hAnsi="Arial" w:cs="Arial" w:hint="eastAsia"/>
          <w:b/>
          <w:color w:val="000000"/>
          <w:sz w:val="22"/>
          <w:lang w:val="pt-BR" w:eastAsia="ja-JP"/>
        </w:rPr>
        <w:tab/>
      </w:r>
      <w:r w:rsidRPr="0058686E">
        <w:rPr>
          <w:rFonts w:ascii="Arial" w:eastAsia="MS Mincho" w:hAnsi="Arial" w:cs="Arial" w:hint="eastAsia"/>
          <w:b/>
          <w:color w:val="000000"/>
          <w:sz w:val="22"/>
          <w:lang w:val="pt-BR" w:eastAsia="ja-JP"/>
        </w:rPr>
        <w:tab/>
      </w:r>
      <w:r w:rsidR="00F51992" w:rsidRPr="0058686E">
        <w:rPr>
          <w:rFonts w:ascii="Arial" w:eastAsiaTheme="minorEastAsia" w:hAnsi="Arial" w:cs="Arial"/>
          <w:color w:val="000000"/>
          <w:sz w:val="22"/>
          <w:lang w:eastAsia="zh-CN"/>
        </w:rPr>
        <w:t>8</w:t>
      </w:r>
      <w:r w:rsidR="00232040" w:rsidRPr="0058686E">
        <w:rPr>
          <w:rFonts w:ascii="Arial" w:eastAsiaTheme="minorEastAsia" w:hAnsi="Arial" w:cs="Arial"/>
          <w:color w:val="000000"/>
          <w:sz w:val="22"/>
          <w:lang w:eastAsia="zh-CN"/>
        </w:rPr>
        <w:t>.</w:t>
      </w:r>
      <w:r w:rsidR="005C67DE" w:rsidRPr="0058686E">
        <w:rPr>
          <w:rFonts w:ascii="Arial" w:eastAsiaTheme="minorEastAsia" w:hAnsi="Arial" w:cs="Arial"/>
          <w:color w:val="000000"/>
          <w:sz w:val="22"/>
          <w:lang w:eastAsia="zh-CN"/>
        </w:rPr>
        <w:t>2</w:t>
      </w:r>
      <w:r w:rsidR="00767C9B" w:rsidRPr="0058686E">
        <w:rPr>
          <w:rFonts w:ascii="Arial" w:eastAsiaTheme="minorEastAsia" w:hAnsi="Arial" w:cs="Arial"/>
          <w:color w:val="000000"/>
          <w:sz w:val="22"/>
          <w:lang w:eastAsia="zh-CN"/>
        </w:rPr>
        <w:t>2</w:t>
      </w:r>
      <w:r w:rsidR="005C67DE" w:rsidRPr="0058686E">
        <w:rPr>
          <w:rFonts w:ascii="Arial" w:eastAsiaTheme="minorEastAsia" w:hAnsi="Arial" w:cs="Arial"/>
          <w:color w:val="000000"/>
          <w:sz w:val="22"/>
          <w:lang w:eastAsia="zh-CN"/>
        </w:rPr>
        <w:t>.</w:t>
      </w:r>
      <w:r w:rsidR="00F23682" w:rsidRPr="0058686E">
        <w:rPr>
          <w:rFonts w:ascii="Arial" w:eastAsiaTheme="minorEastAsia" w:hAnsi="Arial" w:cs="Arial"/>
          <w:color w:val="000000"/>
          <w:sz w:val="22"/>
          <w:lang w:eastAsia="zh-CN"/>
        </w:rPr>
        <w:t>4</w:t>
      </w:r>
    </w:p>
    <w:p w14:paraId="50D5329D" w14:textId="7E7AC553" w:rsidR="00915D73" w:rsidRPr="0058686E" w:rsidRDefault="00915D73" w:rsidP="00915D73">
      <w:pPr>
        <w:spacing w:after="120"/>
        <w:ind w:left="1985" w:hanging="1985"/>
        <w:rPr>
          <w:rFonts w:ascii="Arial" w:hAnsi="Arial" w:cs="Arial"/>
          <w:color w:val="000000"/>
          <w:sz w:val="22"/>
          <w:lang w:eastAsia="zh-CN"/>
        </w:rPr>
      </w:pPr>
      <w:r w:rsidRPr="0058686E">
        <w:rPr>
          <w:rFonts w:ascii="Arial" w:eastAsia="MS Mincho" w:hAnsi="Arial" w:cs="Arial"/>
          <w:b/>
          <w:sz w:val="22"/>
        </w:rPr>
        <w:t>Source:</w:t>
      </w:r>
      <w:r w:rsidRPr="0058686E">
        <w:rPr>
          <w:rFonts w:ascii="Arial" w:eastAsia="MS Mincho" w:hAnsi="Arial" w:cs="Arial"/>
          <w:b/>
          <w:sz w:val="22"/>
        </w:rPr>
        <w:tab/>
      </w:r>
      <w:r w:rsidR="00CF5E06" w:rsidRPr="0058686E">
        <w:rPr>
          <w:rFonts w:ascii="Arial" w:hAnsi="Arial" w:cs="Arial"/>
          <w:color w:val="000000"/>
          <w:sz w:val="22"/>
          <w:lang w:eastAsia="zh-CN"/>
        </w:rPr>
        <w:t xml:space="preserve">Huawei, </w:t>
      </w:r>
      <w:proofErr w:type="spellStart"/>
      <w:r w:rsidR="00CF5E06" w:rsidRPr="0058686E">
        <w:rPr>
          <w:rFonts w:ascii="Arial" w:hAnsi="Arial" w:cs="Arial"/>
          <w:color w:val="000000"/>
          <w:sz w:val="22"/>
          <w:lang w:eastAsia="zh-CN"/>
        </w:rPr>
        <w:t>HiSilicon</w:t>
      </w:r>
      <w:proofErr w:type="spellEnd"/>
    </w:p>
    <w:p w14:paraId="1E0389E7" w14:textId="3B2F135D" w:rsidR="00915D73" w:rsidRPr="0058686E" w:rsidRDefault="00915D73" w:rsidP="00915D73">
      <w:pPr>
        <w:spacing w:after="120"/>
        <w:ind w:left="1985" w:hanging="1985"/>
        <w:rPr>
          <w:rFonts w:ascii="Arial" w:eastAsiaTheme="minorEastAsia" w:hAnsi="Arial" w:cs="Arial"/>
          <w:color w:val="000000"/>
          <w:sz w:val="22"/>
          <w:lang w:val="en-US" w:eastAsia="zh-CN"/>
        </w:rPr>
      </w:pPr>
      <w:r w:rsidRPr="0058686E">
        <w:rPr>
          <w:rFonts w:ascii="Arial" w:eastAsia="MS Mincho" w:hAnsi="Arial" w:cs="Arial"/>
          <w:b/>
          <w:color w:val="000000"/>
          <w:sz w:val="22"/>
        </w:rPr>
        <w:t>Title:</w:t>
      </w:r>
      <w:r w:rsidRPr="0058686E">
        <w:rPr>
          <w:rFonts w:ascii="Arial" w:eastAsia="MS Mincho" w:hAnsi="Arial" w:cs="Arial"/>
          <w:b/>
          <w:color w:val="000000"/>
          <w:sz w:val="22"/>
        </w:rPr>
        <w:tab/>
      </w:r>
      <w:r w:rsidR="00767C9B" w:rsidRPr="0058686E">
        <w:rPr>
          <w:rFonts w:ascii="Arial" w:eastAsiaTheme="minorEastAsia" w:hAnsi="Arial" w:cs="Arial"/>
          <w:color w:val="000000"/>
          <w:sz w:val="22"/>
          <w:lang w:eastAsia="zh-CN"/>
        </w:rPr>
        <w:t>WF on R18 NR positioning – LPHAP</w:t>
      </w:r>
    </w:p>
    <w:p w14:paraId="67B0962B" w14:textId="7FA556F3" w:rsidR="00915D73" w:rsidRPr="0058686E" w:rsidRDefault="00915D73" w:rsidP="00915D73">
      <w:pPr>
        <w:spacing w:after="120"/>
        <w:ind w:left="1985" w:hanging="1985"/>
        <w:rPr>
          <w:rFonts w:ascii="Arial" w:eastAsiaTheme="minorEastAsia" w:hAnsi="Arial" w:cs="Arial"/>
          <w:sz w:val="22"/>
          <w:lang w:eastAsia="zh-CN"/>
        </w:rPr>
      </w:pPr>
      <w:r w:rsidRPr="0058686E">
        <w:rPr>
          <w:rFonts w:ascii="Arial" w:eastAsia="MS Mincho" w:hAnsi="Arial" w:cs="Arial"/>
          <w:b/>
          <w:color w:val="000000"/>
          <w:sz w:val="22"/>
        </w:rPr>
        <w:t>Document for:</w:t>
      </w:r>
      <w:r w:rsidRPr="0058686E">
        <w:rPr>
          <w:rFonts w:ascii="Arial" w:eastAsia="MS Mincho" w:hAnsi="Arial" w:cs="Arial"/>
          <w:b/>
          <w:color w:val="000000"/>
          <w:sz w:val="22"/>
        </w:rPr>
        <w:tab/>
      </w:r>
      <w:r w:rsidR="00CF5E06" w:rsidRPr="0058686E">
        <w:rPr>
          <w:rFonts w:ascii="Arial" w:eastAsiaTheme="minorEastAsia" w:hAnsi="Arial" w:cs="Arial"/>
          <w:color w:val="000000"/>
          <w:sz w:val="22"/>
          <w:lang w:eastAsia="zh-CN"/>
        </w:rPr>
        <w:t>Approval</w:t>
      </w:r>
    </w:p>
    <w:p w14:paraId="7CBD56D7" w14:textId="03071105" w:rsidR="00CF5E06" w:rsidRPr="0058686E" w:rsidRDefault="005C67DE" w:rsidP="00CF5E06">
      <w:pPr>
        <w:pStyle w:val="1"/>
        <w:numPr>
          <w:ilvl w:val="0"/>
          <w:numId w:val="0"/>
        </w:numPr>
        <w:ind w:left="432" w:hanging="432"/>
        <w:rPr>
          <w:sz w:val="28"/>
          <w:szCs w:val="28"/>
        </w:rPr>
      </w:pPr>
      <w:r w:rsidRPr="0058686E">
        <w:rPr>
          <w:sz w:val="28"/>
          <w:szCs w:val="28"/>
        </w:rPr>
        <w:t>Sub-</w:t>
      </w:r>
      <w:r w:rsidR="00CF5E06" w:rsidRPr="0058686E">
        <w:rPr>
          <w:sz w:val="28"/>
          <w:szCs w:val="28"/>
        </w:rPr>
        <w:t>Topic #1:</w:t>
      </w:r>
      <w:r w:rsidR="00D54F3A" w:rsidRPr="0058686E">
        <w:rPr>
          <w:sz w:val="28"/>
          <w:szCs w:val="28"/>
        </w:rPr>
        <w:t xml:space="preserve"> </w:t>
      </w:r>
      <w:r w:rsidRPr="0058686E">
        <w:rPr>
          <w:sz w:val="28"/>
          <w:szCs w:val="28"/>
          <w:lang w:eastAsia="zh-CN"/>
        </w:rPr>
        <w:t>eDRX in INACTIVE</w:t>
      </w:r>
    </w:p>
    <w:p w14:paraId="2B18E144" w14:textId="5ADE1173" w:rsidR="003C52D0" w:rsidRPr="0058686E" w:rsidRDefault="003C52D0" w:rsidP="003C52D0">
      <w:pPr>
        <w:rPr>
          <w:b/>
          <w:lang w:val="en-US"/>
        </w:rPr>
      </w:pPr>
      <w:r w:rsidRPr="0058686E">
        <w:rPr>
          <w:b/>
          <w:lang w:val="en-US"/>
        </w:rPr>
        <w:t xml:space="preserve">Issue </w:t>
      </w:r>
      <w:r w:rsidR="0090455C" w:rsidRPr="0058686E">
        <w:rPr>
          <w:b/>
          <w:lang w:val="en-US"/>
        </w:rPr>
        <w:t>1</w:t>
      </w:r>
      <w:r w:rsidRPr="0058686E">
        <w:rPr>
          <w:b/>
          <w:lang w:val="en-US"/>
        </w:rPr>
        <w:t>-1</w:t>
      </w:r>
      <w:r w:rsidR="005C67DE" w:rsidRPr="0058686E">
        <w:rPr>
          <w:b/>
          <w:lang w:val="en-US"/>
        </w:rPr>
        <w:t>-1</w:t>
      </w:r>
      <w:r w:rsidRPr="0058686E">
        <w:rPr>
          <w:b/>
          <w:lang w:val="en-US"/>
        </w:rPr>
        <w:t xml:space="preserve">: </w:t>
      </w:r>
      <w:r w:rsidR="00767C9B" w:rsidRPr="0058686E">
        <w:rPr>
          <w:b/>
          <w:lang w:val="en-US"/>
        </w:rPr>
        <w:t xml:space="preserve">RAN </w:t>
      </w:r>
      <w:proofErr w:type="spellStart"/>
      <w:r w:rsidR="00767C9B" w:rsidRPr="0058686E">
        <w:rPr>
          <w:b/>
          <w:lang w:val="en-US"/>
        </w:rPr>
        <w:t>eDRX</w:t>
      </w:r>
      <w:proofErr w:type="spellEnd"/>
      <w:r w:rsidR="00767C9B" w:rsidRPr="0058686E">
        <w:rPr>
          <w:b/>
          <w:lang w:val="en-US"/>
        </w:rPr>
        <w:t xml:space="preserve"> cycle length (related to RAN2 LS R2-2306841)</w:t>
      </w:r>
    </w:p>
    <w:p w14:paraId="7486A5AC" w14:textId="01D41F56" w:rsidR="003C52D0" w:rsidRPr="0058686E" w:rsidRDefault="003C52D0" w:rsidP="003C52D0">
      <w:pPr>
        <w:pStyle w:val="aff8"/>
        <w:numPr>
          <w:ilvl w:val="0"/>
          <w:numId w:val="2"/>
        </w:numPr>
        <w:overflowPunct/>
        <w:autoSpaceDE/>
        <w:autoSpaceDN/>
        <w:adjustRightInd/>
        <w:spacing w:after="120"/>
        <w:ind w:left="720" w:firstLineChars="0"/>
        <w:textAlignment w:val="auto"/>
        <w:rPr>
          <w:color w:val="0070C0"/>
        </w:rPr>
      </w:pPr>
      <w:r w:rsidRPr="0058686E">
        <w:rPr>
          <w:color w:val="0070C0"/>
        </w:rPr>
        <w:t xml:space="preserve">Agreement </w:t>
      </w:r>
      <w:r w:rsidR="005C67DE" w:rsidRPr="0058686E">
        <w:rPr>
          <w:color w:val="0070C0"/>
        </w:rPr>
        <w:t xml:space="preserve">(from </w:t>
      </w:r>
      <w:r w:rsidR="00767C9B" w:rsidRPr="0058686E">
        <w:rPr>
          <w:color w:val="0070C0"/>
        </w:rPr>
        <w:t>AH</w:t>
      </w:r>
      <w:r w:rsidR="00E63287" w:rsidRPr="0058686E">
        <w:rPr>
          <w:color w:val="0070C0"/>
        </w:rPr>
        <w:t xml:space="preserve"> session</w:t>
      </w:r>
      <w:r w:rsidR="005C67DE" w:rsidRPr="0058686E">
        <w:rPr>
          <w:color w:val="0070C0"/>
        </w:rPr>
        <w:t>)</w:t>
      </w:r>
    </w:p>
    <w:p w14:paraId="6A8C0080" w14:textId="64FB01C3" w:rsidR="00767C9B" w:rsidRPr="0058686E" w:rsidRDefault="00767C9B" w:rsidP="005C67DE">
      <w:pPr>
        <w:pStyle w:val="aff8"/>
        <w:numPr>
          <w:ilvl w:val="1"/>
          <w:numId w:val="2"/>
        </w:numPr>
        <w:ind w:firstLineChars="0"/>
      </w:pPr>
      <w:proofErr w:type="spellStart"/>
      <w:r w:rsidRPr="0058686E">
        <w:t>eRedCap</w:t>
      </w:r>
      <w:proofErr w:type="spellEnd"/>
      <w:r w:rsidRPr="0058686E">
        <w:t xml:space="preserve"> agreed </w:t>
      </w:r>
      <w:proofErr w:type="spellStart"/>
      <w:r w:rsidRPr="0058686E">
        <w:t>eDRX</w:t>
      </w:r>
      <w:proofErr w:type="spellEnd"/>
      <w:r w:rsidRPr="0058686E">
        <w:t xml:space="preserve"> cycle lengths are sufficient for positioning in RRC_INACTIVE from RAN4 perspective.</w:t>
      </w:r>
    </w:p>
    <w:p w14:paraId="2A9E28BC" w14:textId="4C139FFB" w:rsidR="005C67DE" w:rsidRPr="0058686E" w:rsidRDefault="005C67DE" w:rsidP="003C52D0">
      <w:pPr>
        <w:rPr>
          <w:b/>
          <w:lang w:val="en-US"/>
        </w:rPr>
      </w:pPr>
      <w:r w:rsidRPr="0058686E">
        <w:rPr>
          <w:b/>
          <w:lang w:val="en-US"/>
        </w:rPr>
        <w:t xml:space="preserve">Issue 1-1-2: </w:t>
      </w:r>
      <w:r w:rsidR="00767C9B" w:rsidRPr="0058686E">
        <w:rPr>
          <w:b/>
        </w:rPr>
        <w:t>T</w:t>
      </w:r>
      <w:r w:rsidR="00767C9B" w:rsidRPr="0058686E">
        <w:rPr>
          <w:b/>
          <w:vertAlign w:val="subscript"/>
        </w:rPr>
        <w:t>DRX</w:t>
      </w:r>
      <w:r w:rsidR="00767C9B" w:rsidRPr="0058686E">
        <w:rPr>
          <w:b/>
        </w:rPr>
        <w:t xml:space="preserve"> in PRS requirements with RAN </w:t>
      </w:r>
      <w:proofErr w:type="spellStart"/>
      <w:r w:rsidR="00767C9B" w:rsidRPr="0058686E">
        <w:rPr>
          <w:b/>
        </w:rPr>
        <w:t>eDRX</w:t>
      </w:r>
      <w:proofErr w:type="spellEnd"/>
      <w:r w:rsidR="00767C9B" w:rsidRPr="0058686E">
        <w:rPr>
          <w:b/>
        </w:rPr>
        <w:t xml:space="preserve"> &lt;= 10.24s</w:t>
      </w:r>
    </w:p>
    <w:p w14:paraId="0ED52890" w14:textId="5B2A3565" w:rsidR="005C67DE" w:rsidRPr="0058686E" w:rsidRDefault="005C67DE" w:rsidP="005C67DE">
      <w:pPr>
        <w:pStyle w:val="aff8"/>
        <w:numPr>
          <w:ilvl w:val="0"/>
          <w:numId w:val="2"/>
        </w:numPr>
        <w:overflowPunct/>
        <w:autoSpaceDE/>
        <w:autoSpaceDN/>
        <w:adjustRightInd/>
        <w:spacing w:after="120"/>
        <w:ind w:left="720" w:firstLineChars="0"/>
        <w:textAlignment w:val="auto"/>
        <w:rPr>
          <w:color w:val="0070C0"/>
        </w:rPr>
      </w:pPr>
      <w:proofErr w:type="spellStart"/>
      <w:r w:rsidRPr="0058686E">
        <w:rPr>
          <w:rFonts w:hint="eastAsia"/>
          <w:color w:val="0070C0"/>
        </w:rPr>
        <w:t>Wayforward</w:t>
      </w:r>
      <w:proofErr w:type="spellEnd"/>
    </w:p>
    <w:p w14:paraId="03432E3C" w14:textId="4FB73D4E" w:rsidR="00767C9B" w:rsidRPr="0058686E" w:rsidRDefault="00767C9B" w:rsidP="00767C9B">
      <w:pPr>
        <w:pStyle w:val="aff8"/>
        <w:numPr>
          <w:ilvl w:val="1"/>
          <w:numId w:val="2"/>
        </w:numPr>
        <w:ind w:firstLineChars="0"/>
        <w:rPr>
          <w:rFonts w:eastAsia="宋体"/>
          <w:szCs w:val="24"/>
          <w:lang w:eastAsia="zh-CN"/>
        </w:rPr>
      </w:pPr>
      <w:r w:rsidRPr="0058686E">
        <w:t>Option</w:t>
      </w:r>
      <w:r w:rsidRPr="0058686E">
        <w:rPr>
          <w:rFonts w:eastAsia="宋体"/>
          <w:szCs w:val="24"/>
          <w:lang w:eastAsia="zh-CN"/>
        </w:rPr>
        <w:t xml:space="preserve"> </w:t>
      </w:r>
      <w:r w:rsidR="00D72876" w:rsidRPr="0058686E">
        <w:rPr>
          <w:rFonts w:eastAsia="宋体"/>
          <w:szCs w:val="24"/>
          <w:lang w:eastAsia="zh-CN"/>
        </w:rPr>
        <w:t>1</w:t>
      </w:r>
      <w:r w:rsidRPr="0058686E">
        <w:rPr>
          <w:rFonts w:eastAsia="宋体"/>
          <w:szCs w:val="24"/>
          <w:lang w:eastAsia="zh-CN"/>
        </w:rPr>
        <w:t xml:space="preserve">: </w:t>
      </w:r>
    </w:p>
    <w:p w14:paraId="43516C25" w14:textId="77777777" w:rsidR="00767C9B" w:rsidRPr="0058686E" w:rsidRDefault="00767C9B" w:rsidP="00767C9B">
      <w:pPr>
        <w:pStyle w:val="aff8"/>
        <w:numPr>
          <w:ilvl w:val="2"/>
          <w:numId w:val="2"/>
        </w:numPr>
        <w:ind w:firstLineChars="0"/>
      </w:pPr>
      <w:r w:rsidRPr="0058686E">
        <w:t xml:space="preserve">When CN </w:t>
      </w:r>
      <w:proofErr w:type="spellStart"/>
      <w:r w:rsidRPr="0058686E">
        <w:t>eDRX</w:t>
      </w:r>
      <w:proofErr w:type="spellEnd"/>
      <w:r w:rsidRPr="0058686E">
        <w:t xml:space="preserve"> &lt;= 10.24 s, T</w:t>
      </w:r>
      <w:r w:rsidRPr="0058686E">
        <w:rPr>
          <w:vertAlign w:val="subscript"/>
        </w:rPr>
        <w:t>DRX</w:t>
      </w:r>
      <w:r w:rsidRPr="0058686E">
        <w:t xml:space="preserve"> is defined as T in Rel-17 TS 38.304.</w:t>
      </w:r>
    </w:p>
    <w:p w14:paraId="25AE91B3" w14:textId="58F5889A" w:rsidR="00767C9B" w:rsidRPr="0058686E" w:rsidRDefault="00767C9B" w:rsidP="00767C9B">
      <w:pPr>
        <w:pStyle w:val="aff8"/>
        <w:numPr>
          <w:ilvl w:val="2"/>
          <w:numId w:val="2"/>
        </w:numPr>
        <w:ind w:firstLineChars="0"/>
      </w:pPr>
      <w:r w:rsidRPr="0058686E">
        <w:t xml:space="preserve">When CN </w:t>
      </w:r>
      <w:proofErr w:type="spellStart"/>
      <w:r w:rsidRPr="0058686E">
        <w:t>eDRX</w:t>
      </w:r>
      <w:proofErr w:type="spellEnd"/>
      <w:r w:rsidRPr="0058686E">
        <w:t xml:space="preserve"> &gt; 10.24 s, T</w:t>
      </w:r>
      <w:r w:rsidRPr="0058686E">
        <w:rPr>
          <w:vertAlign w:val="subscript"/>
        </w:rPr>
        <w:t>DRX</w:t>
      </w:r>
      <w:r w:rsidRPr="0058686E">
        <w:t xml:space="preserve"> is set to the maximum of the T inside and outside of the CN PTW, where T inside and outside of the CN PTW are defined in Rel-17 TS 38.304.</w:t>
      </w:r>
    </w:p>
    <w:p w14:paraId="35184ABB" w14:textId="778A2C3A" w:rsidR="00767C9B" w:rsidRPr="0058686E" w:rsidRDefault="00767C9B" w:rsidP="00767C9B">
      <w:pPr>
        <w:pStyle w:val="aff8"/>
        <w:numPr>
          <w:ilvl w:val="1"/>
          <w:numId w:val="2"/>
        </w:numPr>
        <w:ind w:firstLineChars="0"/>
        <w:rPr>
          <w:rFonts w:eastAsia="宋体"/>
          <w:szCs w:val="24"/>
          <w:lang w:eastAsia="zh-CN"/>
        </w:rPr>
      </w:pPr>
      <w:r w:rsidRPr="0058686E">
        <w:rPr>
          <w:rFonts w:eastAsia="宋体"/>
          <w:szCs w:val="24"/>
          <w:lang w:eastAsia="zh-CN"/>
        </w:rPr>
        <w:t xml:space="preserve">Option </w:t>
      </w:r>
      <w:r w:rsidR="00D72876" w:rsidRPr="0058686E">
        <w:rPr>
          <w:rFonts w:eastAsia="宋体"/>
          <w:szCs w:val="24"/>
          <w:lang w:eastAsia="zh-CN"/>
        </w:rPr>
        <w:t>2</w:t>
      </w:r>
      <w:r w:rsidRPr="0058686E">
        <w:rPr>
          <w:rFonts w:eastAsia="宋体"/>
          <w:szCs w:val="24"/>
          <w:lang w:eastAsia="zh-CN"/>
        </w:rPr>
        <w:t xml:space="preserve">: </w:t>
      </w:r>
    </w:p>
    <w:p w14:paraId="0902A7A0" w14:textId="1A6DECFA" w:rsidR="005C67DE" w:rsidRPr="0058686E" w:rsidRDefault="00767C9B" w:rsidP="00767C9B">
      <w:pPr>
        <w:pStyle w:val="aff8"/>
        <w:numPr>
          <w:ilvl w:val="2"/>
          <w:numId w:val="2"/>
        </w:numPr>
        <w:ind w:firstLineChars="0"/>
      </w:pPr>
      <w:r w:rsidRPr="0058686E">
        <w:t>Based on T calculation in clause 7.1 of TS 38.304</w:t>
      </w:r>
    </w:p>
    <w:p w14:paraId="79075B05" w14:textId="4156E05C" w:rsidR="005C67DE" w:rsidRPr="0058686E" w:rsidRDefault="005C67DE" w:rsidP="005C67DE">
      <w:pPr>
        <w:rPr>
          <w:b/>
          <w:lang w:val="en-US"/>
        </w:rPr>
      </w:pPr>
      <w:r w:rsidRPr="0058686E">
        <w:rPr>
          <w:b/>
          <w:lang w:val="en-US"/>
        </w:rPr>
        <w:t xml:space="preserve">Issue 1-1-3: </w:t>
      </w:r>
      <w:proofErr w:type="spellStart"/>
      <w:r w:rsidR="00767C9B" w:rsidRPr="0058686E">
        <w:rPr>
          <w:b/>
        </w:rPr>
        <w:t>T</w:t>
      </w:r>
      <w:r w:rsidR="00767C9B" w:rsidRPr="0058686E">
        <w:rPr>
          <w:b/>
          <w:vertAlign w:val="subscript"/>
        </w:rPr>
        <w:t>availabe</w:t>
      </w:r>
      <w:proofErr w:type="spellEnd"/>
      <w:r w:rsidR="00767C9B" w:rsidRPr="0058686E">
        <w:rPr>
          <w:b/>
        </w:rPr>
        <w:t xml:space="preserve"> in PRS requirements with RAN </w:t>
      </w:r>
      <w:proofErr w:type="spellStart"/>
      <w:r w:rsidR="00767C9B" w:rsidRPr="0058686E">
        <w:rPr>
          <w:b/>
        </w:rPr>
        <w:t>eDRX</w:t>
      </w:r>
      <w:proofErr w:type="spellEnd"/>
      <w:r w:rsidR="00767C9B" w:rsidRPr="0058686E">
        <w:rPr>
          <w:b/>
        </w:rPr>
        <w:t xml:space="preserve"> &gt; 10.24s</w:t>
      </w:r>
    </w:p>
    <w:p w14:paraId="3C678D7A" w14:textId="37EF6F88" w:rsidR="003328DD" w:rsidRPr="0058686E" w:rsidRDefault="00FF180B" w:rsidP="00FF180B">
      <w:pPr>
        <w:pStyle w:val="aff8"/>
        <w:numPr>
          <w:ilvl w:val="0"/>
          <w:numId w:val="2"/>
        </w:numPr>
        <w:overflowPunct/>
        <w:autoSpaceDE/>
        <w:autoSpaceDN/>
        <w:adjustRightInd/>
        <w:spacing w:after="120"/>
        <w:ind w:left="720" w:firstLineChars="0"/>
        <w:textAlignment w:val="auto"/>
        <w:rPr>
          <w:color w:val="0070C0"/>
        </w:rPr>
      </w:pPr>
      <w:proofErr w:type="spellStart"/>
      <w:r w:rsidRPr="0058686E">
        <w:rPr>
          <w:rFonts w:hint="eastAsia"/>
          <w:color w:val="0070C0"/>
        </w:rPr>
        <w:t>Wayforward</w:t>
      </w:r>
      <w:proofErr w:type="spellEnd"/>
    </w:p>
    <w:p w14:paraId="618A562F" w14:textId="30E916ED" w:rsidR="00FF180B" w:rsidRPr="0058686E" w:rsidRDefault="00FF180B" w:rsidP="00FF180B">
      <w:pPr>
        <w:pStyle w:val="aff8"/>
        <w:numPr>
          <w:ilvl w:val="1"/>
          <w:numId w:val="2"/>
        </w:numPr>
        <w:ind w:firstLineChars="0"/>
      </w:pPr>
      <w:r w:rsidRPr="0058686E">
        <w:t xml:space="preserve">Option 1: </w:t>
      </w:r>
    </w:p>
    <w:p w14:paraId="131931E7" w14:textId="77777777" w:rsidR="00FF180B" w:rsidRPr="0058686E" w:rsidRDefault="00FF180B" w:rsidP="00FF180B">
      <w:pPr>
        <w:pStyle w:val="aff8"/>
        <w:numPr>
          <w:ilvl w:val="2"/>
          <w:numId w:val="2"/>
        </w:numPr>
        <w:ind w:firstLineChars="0"/>
      </w:pPr>
      <w:proofErr w:type="spellStart"/>
      <w:r w:rsidRPr="0058686E">
        <w:t>T</w:t>
      </w:r>
      <w:r w:rsidRPr="0058686E">
        <w:rPr>
          <w:vertAlign w:val="subscript"/>
        </w:rPr>
        <w:t>available</w:t>
      </w:r>
      <w:proofErr w:type="spellEnd"/>
      <w:r w:rsidRPr="0058686E">
        <w:t xml:space="preserve"> is defined as PRS periodicity TPRS.</w:t>
      </w:r>
    </w:p>
    <w:p w14:paraId="2B6E62BA" w14:textId="4D7ECCC0" w:rsidR="00FF180B" w:rsidRPr="0058686E" w:rsidRDefault="00FF180B" w:rsidP="00FF180B">
      <w:pPr>
        <w:pStyle w:val="aff8"/>
        <w:numPr>
          <w:ilvl w:val="1"/>
          <w:numId w:val="2"/>
        </w:numPr>
        <w:ind w:firstLineChars="0"/>
      </w:pPr>
      <w:r w:rsidRPr="0058686E">
        <w:t xml:space="preserve">Option </w:t>
      </w:r>
      <w:r w:rsidR="00B2525C" w:rsidRPr="0058686E">
        <w:t>2</w:t>
      </w:r>
      <w:r w:rsidRPr="0058686E">
        <w:t xml:space="preserve">: </w:t>
      </w:r>
    </w:p>
    <w:p w14:paraId="44CE3789" w14:textId="40F5DDB0" w:rsidR="00FF180B" w:rsidRPr="0058686E" w:rsidRDefault="00FF180B" w:rsidP="00FF180B">
      <w:pPr>
        <w:pStyle w:val="aff8"/>
        <w:numPr>
          <w:ilvl w:val="2"/>
          <w:numId w:val="2"/>
        </w:numPr>
        <w:ind w:firstLineChars="0"/>
      </w:pPr>
      <w:proofErr w:type="spellStart"/>
      <w:r w:rsidRPr="0058686E">
        <w:t>T</w:t>
      </w:r>
      <w:r w:rsidRPr="0058686E">
        <w:rPr>
          <w:vertAlign w:val="subscript"/>
        </w:rPr>
        <w:t>available</w:t>
      </w:r>
      <w:proofErr w:type="spellEnd"/>
      <w:r w:rsidRPr="0058686E">
        <w:t xml:space="preserve"> is LCM (</w:t>
      </w:r>
      <w:proofErr w:type="spellStart"/>
      <w:proofErr w:type="gramStart"/>
      <w:r w:rsidRPr="0058686E">
        <w:t>T</w:t>
      </w:r>
      <w:r w:rsidRPr="0058686E">
        <w:rPr>
          <w:vertAlign w:val="subscript"/>
        </w:rPr>
        <w:t>PRS,i</w:t>
      </w:r>
      <w:proofErr w:type="spellEnd"/>
      <w:proofErr w:type="gramEnd"/>
      <w:r w:rsidRPr="0058686E">
        <w:t>, T</w:t>
      </w:r>
      <w:r w:rsidRPr="0058686E">
        <w:rPr>
          <w:vertAlign w:val="subscript"/>
        </w:rPr>
        <w:t>DRX</w:t>
      </w:r>
      <w:r w:rsidRPr="0058686E">
        <w:t>), and T</w:t>
      </w:r>
      <w:r w:rsidRPr="0058686E">
        <w:rPr>
          <w:vertAlign w:val="subscript"/>
        </w:rPr>
        <w:t>DRX</w:t>
      </w:r>
      <w:r w:rsidRPr="0058686E">
        <w:t xml:space="preserve"> is the maximum of the DRX cycles within the CN PTW and the RAN PTW, according to RAN2 definitions of UE DRX cycle in Rel-18 </w:t>
      </w:r>
      <w:proofErr w:type="spellStart"/>
      <w:r w:rsidRPr="0058686E">
        <w:t>eRedCap</w:t>
      </w:r>
      <w:proofErr w:type="spellEnd"/>
      <w:r w:rsidRPr="0058686E">
        <w:t>.</w:t>
      </w:r>
    </w:p>
    <w:p w14:paraId="363564ED" w14:textId="4FA785CB" w:rsidR="00FF180B" w:rsidRPr="0058686E" w:rsidRDefault="00FF180B" w:rsidP="00FF180B">
      <w:pPr>
        <w:pStyle w:val="aff8"/>
        <w:numPr>
          <w:ilvl w:val="1"/>
          <w:numId w:val="2"/>
        </w:numPr>
        <w:ind w:firstLineChars="0"/>
      </w:pPr>
      <w:r w:rsidRPr="0058686E">
        <w:t xml:space="preserve">Option </w:t>
      </w:r>
      <w:r w:rsidR="00B2525C" w:rsidRPr="0058686E">
        <w:t>3</w:t>
      </w:r>
      <w:r w:rsidRPr="0058686E">
        <w:t xml:space="preserve">: </w:t>
      </w:r>
    </w:p>
    <w:p w14:paraId="396DAFFD" w14:textId="77777777" w:rsidR="00FF180B" w:rsidRPr="0058686E" w:rsidRDefault="00FF180B" w:rsidP="00FF180B">
      <w:pPr>
        <w:pStyle w:val="aff8"/>
        <w:numPr>
          <w:ilvl w:val="2"/>
          <w:numId w:val="2"/>
        </w:numPr>
        <w:ind w:firstLineChars="0"/>
      </w:pPr>
      <w:r w:rsidRPr="0058686E">
        <w:t>FFS</w:t>
      </w:r>
    </w:p>
    <w:p w14:paraId="5BB23DE1" w14:textId="2FDD9373" w:rsidR="005C67DE" w:rsidRPr="0058686E" w:rsidRDefault="005C67DE" w:rsidP="005C67DE">
      <w:pPr>
        <w:rPr>
          <w:b/>
          <w:lang w:val="en-US"/>
        </w:rPr>
      </w:pPr>
      <w:r w:rsidRPr="0058686E">
        <w:rPr>
          <w:b/>
          <w:lang w:val="en-US"/>
        </w:rPr>
        <w:t xml:space="preserve">Issue 1-1-4: </w:t>
      </w:r>
      <w:bookmarkStart w:id="1" w:name="_Hlk143076898"/>
      <w:r w:rsidR="00FF180B" w:rsidRPr="0058686E">
        <w:rPr>
          <w:b/>
        </w:rPr>
        <w:t xml:space="preserve">Start of PRS measurement with RAN </w:t>
      </w:r>
      <w:proofErr w:type="spellStart"/>
      <w:r w:rsidR="00FF180B" w:rsidRPr="0058686E">
        <w:rPr>
          <w:b/>
        </w:rPr>
        <w:t>eDRX</w:t>
      </w:r>
      <w:proofErr w:type="spellEnd"/>
      <w:r w:rsidR="00FF180B" w:rsidRPr="0058686E">
        <w:rPr>
          <w:b/>
        </w:rPr>
        <w:t xml:space="preserve"> &gt; 10.24s</w:t>
      </w:r>
      <w:bookmarkEnd w:id="1"/>
    </w:p>
    <w:p w14:paraId="244255BB" w14:textId="5B0118A7" w:rsidR="003328DD" w:rsidRPr="0058686E" w:rsidRDefault="003328DD" w:rsidP="003328DD">
      <w:pPr>
        <w:pStyle w:val="aff8"/>
        <w:numPr>
          <w:ilvl w:val="0"/>
          <w:numId w:val="2"/>
        </w:numPr>
        <w:overflowPunct/>
        <w:autoSpaceDE/>
        <w:autoSpaceDN/>
        <w:adjustRightInd/>
        <w:spacing w:after="120"/>
        <w:ind w:left="720" w:firstLineChars="0"/>
        <w:textAlignment w:val="auto"/>
        <w:rPr>
          <w:color w:val="0070C0"/>
        </w:rPr>
      </w:pPr>
      <w:r w:rsidRPr="0058686E">
        <w:rPr>
          <w:color w:val="0070C0"/>
        </w:rPr>
        <w:t xml:space="preserve">Agreement (from </w:t>
      </w:r>
      <w:r w:rsidR="00FF180B" w:rsidRPr="0058686E">
        <w:rPr>
          <w:color w:val="0070C0"/>
        </w:rPr>
        <w:t>online</w:t>
      </w:r>
      <w:r w:rsidRPr="0058686E">
        <w:rPr>
          <w:color w:val="0070C0"/>
        </w:rPr>
        <w:t xml:space="preserve"> session)</w:t>
      </w:r>
    </w:p>
    <w:p w14:paraId="2C7C8439" w14:textId="77777777" w:rsidR="00FF180B" w:rsidRPr="0058686E" w:rsidRDefault="00FF180B" w:rsidP="00FF180B">
      <w:pPr>
        <w:pStyle w:val="aff8"/>
        <w:numPr>
          <w:ilvl w:val="1"/>
          <w:numId w:val="2"/>
        </w:numPr>
        <w:ind w:firstLineChars="0"/>
      </w:pPr>
      <w:r w:rsidRPr="0058686E">
        <w:t>Use the following assumptions on the start of PRS measurement to derive the requirements</w:t>
      </w:r>
    </w:p>
    <w:p w14:paraId="3FE95BD8" w14:textId="77777777" w:rsidR="00FF180B" w:rsidRPr="0058686E" w:rsidRDefault="00FF180B" w:rsidP="00FF180B">
      <w:pPr>
        <w:pStyle w:val="aff8"/>
        <w:numPr>
          <w:ilvl w:val="2"/>
          <w:numId w:val="2"/>
        </w:numPr>
        <w:ind w:firstLineChars="0"/>
      </w:pPr>
      <w:r w:rsidRPr="0058686E">
        <w:t xml:space="preserve">When </w:t>
      </w:r>
      <w:proofErr w:type="spellStart"/>
      <w:r w:rsidRPr="0058686E">
        <w:t>eDRX</w:t>
      </w:r>
      <w:proofErr w:type="spellEnd"/>
      <w:r w:rsidRPr="0058686E">
        <w:t xml:space="preserve"> cycle is smaller or equal to configured PRS measurement reporting periodicity, UE starts positioning measurement within PTW</w:t>
      </w:r>
    </w:p>
    <w:p w14:paraId="3C43CAED" w14:textId="29644DB9" w:rsidR="00FF180B" w:rsidRPr="0058686E" w:rsidRDefault="00FF180B" w:rsidP="00FF180B">
      <w:pPr>
        <w:pStyle w:val="aff8"/>
        <w:numPr>
          <w:ilvl w:val="2"/>
          <w:numId w:val="2"/>
        </w:numPr>
        <w:ind w:firstLineChars="0"/>
      </w:pPr>
      <w:r w:rsidRPr="0058686E">
        <w:t xml:space="preserve">When </w:t>
      </w:r>
      <w:proofErr w:type="spellStart"/>
      <w:r w:rsidRPr="0058686E">
        <w:t>eDRX</w:t>
      </w:r>
      <w:proofErr w:type="spellEnd"/>
      <w:r w:rsidRPr="0058686E">
        <w:t xml:space="preserve"> cycle is longer than configured PRS measurement reporting periodicity, positioning measurement start is not limited to PTW</w:t>
      </w:r>
    </w:p>
    <w:p w14:paraId="634E50F1" w14:textId="5E7463E9" w:rsidR="009D27E2" w:rsidRPr="0058686E" w:rsidRDefault="009D27E2" w:rsidP="009D27E2">
      <w:pPr>
        <w:rPr>
          <w:b/>
          <w:lang w:val="en-US"/>
        </w:rPr>
      </w:pPr>
      <w:r w:rsidRPr="0058686E">
        <w:rPr>
          <w:b/>
          <w:lang w:val="en-US"/>
        </w:rPr>
        <w:t xml:space="preserve">Issue 1-1-5: </w:t>
      </w:r>
      <w:r w:rsidR="00FF180B" w:rsidRPr="0058686E">
        <w:rPr>
          <w:b/>
        </w:rPr>
        <w:t>RRM measurement requirements</w:t>
      </w:r>
    </w:p>
    <w:p w14:paraId="4E8423B6" w14:textId="1770EAA2" w:rsidR="009D27E2" w:rsidRPr="0058686E" w:rsidRDefault="009D27E2" w:rsidP="009D27E2">
      <w:pPr>
        <w:pStyle w:val="aff8"/>
        <w:numPr>
          <w:ilvl w:val="0"/>
          <w:numId w:val="2"/>
        </w:numPr>
        <w:overflowPunct/>
        <w:autoSpaceDE/>
        <w:autoSpaceDN/>
        <w:adjustRightInd/>
        <w:spacing w:after="120"/>
        <w:ind w:left="720" w:firstLineChars="0"/>
        <w:textAlignment w:val="auto"/>
        <w:rPr>
          <w:color w:val="0070C0"/>
        </w:rPr>
      </w:pPr>
      <w:r w:rsidRPr="0058686E">
        <w:rPr>
          <w:color w:val="0070C0"/>
        </w:rPr>
        <w:lastRenderedPageBreak/>
        <w:t>Agreement (from online session</w:t>
      </w:r>
      <w:r w:rsidR="00FF180B" w:rsidRPr="0058686E">
        <w:rPr>
          <w:color w:val="0070C0"/>
        </w:rPr>
        <w:t xml:space="preserve"> with update</w:t>
      </w:r>
      <w:r w:rsidRPr="0058686E">
        <w:rPr>
          <w:color w:val="0070C0"/>
        </w:rPr>
        <w:t>)</w:t>
      </w:r>
    </w:p>
    <w:p w14:paraId="56C44332" w14:textId="16B4A76F" w:rsidR="00FF180B" w:rsidRPr="0058686E" w:rsidRDefault="00FF180B" w:rsidP="00FF180B">
      <w:pPr>
        <w:pStyle w:val="aff8"/>
        <w:numPr>
          <w:ilvl w:val="1"/>
          <w:numId w:val="2"/>
        </w:numPr>
        <w:ind w:firstLineChars="0"/>
      </w:pPr>
      <w:r w:rsidRPr="0058686E">
        <w:t>For the case when UE is configured to perform PRS measurements or to perform SRS transmission for positioning</w:t>
      </w:r>
    </w:p>
    <w:p w14:paraId="4252B825" w14:textId="3A545900" w:rsidR="00FF180B" w:rsidRPr="0058686E" w:rsidRDefault="00FF180B" w:rsidP="00FF180B">
      <w:pPr>
        <w:pStyle w:val="aff8"/>
        <w:numPr>
          <w:ilvl w:val="2"/>
          <w:numId w:val="2"/>
        </w:numPr>
        <w:spacing w:after="120" w:line="252" w:lineRule="auto"/>
        <w:ind w:firstLineChars="0"/>
        <w:rPr>
          <w:lang w:eastAsia="ja-JP"/>
        </w:rPr>
      </w:pPr>
      <w:r w:rsidRPr="0058686E">
        <w:rPr>
          <w:lang w:eastAsia="ja-JP"/>
        </w:rPr>
        <w:t xml:space="preserve">When </w:t>
      </w:r>
      <w:proofErr w:type="spellStart"/>
      <w:r w:rsidRPr="0058686E">
        <w:rPr>
          <w:lang w:eastAsia="ja-JP"/>
        </w:rPr>
        <w:t>eDRX</w:t>
      </w:r>
      <w:proofErr w:type="spellEnd"/>
      <w:r w:rsidRPr="0058686E">
        <w:rPr>
          <w:lang w:eastAsia="ja-JP"/>
        </w:rPr>
        <w:t xml:space="preserve"> cycle is smaller or equal to configured PRS measurement reporting periodicity (if PRS measurement is configured) and configured SRS transmission periodicity</w:t>
      </w:r>
      <w:r w:rsidR="002049EF" w:rsidRPr="0058686E">
        <w:rPr>
          <w:lang w:eastAsia="ja-JP"/>
        </w:rPr>
        <w:t xml:space="preserve"> (if SRS transmission for positioning is configured)</w:t>
      </w:r>
      <w:r w:rsidRPr="0058686E">
        <w:rPr>
          <w:lang w:eastAsia="ja-JP"/>
        </w:rPr>
        <w:t xml:space="preserve">, RRM measurements for </w:t>
      </w:r>
      <w:r w:rsidR="009C35FA" w:rsidRPr="009C35FA">
        <w:rPr>
          <w:lang w:eastAsia="ja-JP"/>
        </w:rPr>
        <w:t xml:space="preserve">positioning needs </w:t>
      </w:r>
      <w:r w:rsidRPr="0058686E">
        <w:rPr>
          <w:lang w:eastAsia="ja-JP"/>
        </w:rPr>
        <w:t>are performed within PTW</w:t>
      </w:r>
    </w:p>
    <w:p w14:paraId="5DD97029" w14:textId="7C3ECF46" w:rsidR="00AB6450" w:rsidRDefault="00FF180B" w:rsidP="00FF180B">
      <w:pPr>
        <w:pStyle w:val="aff8"/>
        <w:numPr>
          <w:ilvl w:val="2"/>
          <w:numId w:val="2"/>
        </w:numPr>
        <w:spacing w:after="120" w:line="252" w:lineRule="auto"/>
        <w:ind w:firstLineChars="0"/>
        <w:rPr>
          <w:lang w:eastAsia="ja-JP"/>
        </w:rPr>
      </w:pPr>
      <w:r w:rsidRPr="0058686E">
        <w:rPr>
          <w:lang w:eastAsia="ja-JP"/>
        </w:rPr>
        <w:t xml:space="preserve">Otherwise, RRM measurements </w:t>
      </w:r>
      <w:r w:rsidR="009C35FA" w:rsidRPr="0058686E">
        <w:rPr>
          <w:lang w:eastAsia="ja-JP"/>
        </w:rPr>
        <w:t xml:space="preserve">for </w:t>
      </w:r>
      <w:r w:rsidR="009C35FA" w:rsidRPr="009C35FA">
        <w:rPr>
          <w:lang w:eastAsia="ja-JP"/>
        </w:rPr>
        <w:t>positioning needs</w:t>
      </w:r>
      <w:r w:rsidR="009C35FA" w:rsidRPr="0058686E">
        <w:rPr>
          <w:lang w:eastAsia="ja-JP"/>
        </w:rPr>
        <w:t xml:space="preserve"> </w:t>
      </w:r>
      <w:r w:rsidRPr="0058686E">
        <w:rPr>
          <w:lang w:eastAsia="ja-JP"/>
        </w:rPr>
        <w:t>are not limited to PTW</w:t>
      </w:r>
    </w:p>
    <w:p w14:paraId="10A29FDA" w14:textId="6A25598F" w:rsidR="009C35FA" w:rsidRPr="0058686E" w:rsidRDefault="009C35FA" w:rsidP="00E24D0D">
      <w:pPr>
        <w:pStyle w:val="aff8"/>
        <w:numPr>
          <w:ilvl w:val="2"/>
          <w:numId w:val="2"/>
        </w:numPr>
        <w:spacing w:after="120" w:line="252" w:lineRule="auto"/>
        <w:ind w:firstLineChars="0"/>
        <w:rPr>
          <w:lang w:eastAsia="ja-JP"/>
        </w:rPr>
      </w:pPr>
      <w:r w:rsidRPr="009C35FA">
        <w:rPr>
          <w:lang w:eastAsia="ja-JP"/>
        </w:rPr>
        <w:t xml:space="preserve">RRM measurements for positioning needs include at least RRM measurement </w:t>
      </w:r>
      <w:r>
        <w:rPr>
          <w:lang w:eastAsia="ja-JP"/>
        </w:rPr>
        <w:t xml:space="preserve">for </w:t>
      </w:r>
      <w:r w:rsidRPr="009C35FA">
        <w:rPr>
          <w:lang w:eastAsia="ja-JP"/>
        </w:rPr>
        <w:t>cell reselection</w:t>
      </w:r>
    </w:p>
    <w:p w14:paraId="2E41B26D" w14:textId="01433BAE" w:rsidR="009D27E2" w:rsidRPr="0058686E" w:rsidRDefault="009D27E2" w:rsidP="009D27E2">
      <w:pPr>
        <w:rPr>
          <w:b/>
          <w:lang w:val="en-US"/>
        </w:rPr>
      </w:pPr>
      <w:r w:rsidRPr="0058686E">
        <w:rPr>
          <w:b/>
          <w:lang w:val="en-US"/>
        </w:rPr>
        <w:t>Issue 1-1-6:</w:t>
      </w:r>
      <w:r w:rsidRPr="0058686E">
        <w:t xml:space="preserve"> </w:t>
      </w:r>
      <w:r w:rsidR="00FF180B" w:rsidRPr="0058686E">
        <w:rPr>
          <w:b/>
        </w:rPr>
        <w:t xml:space="preserve">Scaling of legacy requirements related to </w:t>
      </w:r>
      <w:proofErr w:type="spellStart"/>
      <w:r w:rsidR="00FF180B" w:rsidRPr="0058686E">
        <w:rPr>
          <w:b/>
        </w:rPr>
        <w:t>eDRX</w:t>
      </w:r>
      <w:proofErr w:type="spellEnd"/>
    </w:p>
    <w:p w14:paraId="2966CE20" w14:textId="61126D22" w:rsidR="009D27E2" w:rsidRPr="0058686E" w:rsidRDefault="0000542E" w:rsidP="009D27E2">
      <w:pPr>
        <w:pStyle w:val="aff8"/>
        <w:numPr>
          <w:ilvl w:val="0"/>
          <w:numId w:val="2"/>
        </w:numPr>
        <w:overflowPunct/>
        <w:autoSpaceDE/>
        <w:autoSpaceDN/>
        <w:adjustRightInd/>
        <w:spacing w:after="120"/>
        <w:ind w:left="720" w:firstLineChars="0"/>
        <w:textAlignment w:val="auto"/>
        <w:rPr>
          <w:color w:val="0070C0"/>
        </w:rPr>
      </w:pPr>
      <w:r w:rsidRPr="0058686E">
        <w:rPr>
          <w:color w:val="0070C0"/>
        </w:rPr>
        <w:t xml:space="preserve">Agreement </w:t>
      </w:r>
    </w:p>
    <w:p w14:paraId="553F27F8" w14:textId="77777777" w:rsidR="00FF180B" w:rsidRPr="0058686E" w:rsidRDefault="00FF180B" w:rsidP="0000542E">
      <w:pPr>
        <w:pStyle w:val="aff8"/>
        <w:numPr>
          <w:ilvl w:val="1"/>
          <w:numId w:val="2"/>
        </w:numPr>
        <w:spacing w:after="120" w:line="252" w:lineRule="auto"/>
        <w:ind w:firstLineChars="0"/>
        <w:rPr>
          <w:lang w:eastAsia="ja-JP"/>
        </w:rPr>
      </w:pPr>
      <w:r w:rsidRPr="0058686E">
        <w:rPr>
          <w:lang w:eastAsia="ja-JP"/>
        </w:rPr>
        <w:t>RAN4 to reuse the existing framework of requirements rather than introducing a new scaling factor.</w:t>
      </w:r>
    </w:p>
    <w:p w14:paraId="2947C09C" w14:textId="734131BC" w:rsidR="009D27E2" w:rsidRPr="0058686E" w:rsidRDefault="009D27E2" w:rsidP="009D27E2">
      <w:pPr>
        <w:rPr>
          <w:b/>
          <w:lang w:val="en-US"/>
        </w:rPr>
      </w:pPr>
      <w:r w:rsidRPr="0058686E">
        <w:rPr>
          <w:b/>
          <w:lang w:val="en-US"/>
        </w:rPr>
        <w:t>Issue 1-1-7:</w:t>
      </w:r>
      <w:r w:rsidRPr="0058686E">
        <w:t xml:space="preserve"> </w:t>
      </w:r>
      <w:proofErr w:type="spellStart"/>
      <w:r w:rsidR="00C5447C" w:rsidRPr="0058686E">
        <w:rPr>
          <w:b/>
        </w:rPr>
        <w:t>eDRX</w:t>
      </w:r>
      <w:proofErr w:type="spellEnd"/>
      <w:r w:rsidR="00C5447C" w:rsidRPr="0058686E">
        <w:rPr>
          <w:b/>
        </w:rPr>
        <w:t xml:space="preserve"> and PRS alignment</w:t>
      </w:r>
    </w:p>
    <w:p w14:paraId="40B4DFC3" w14:textId="77777777" w:rsidR="009D27E2" w:rsidRPr="0058686E" w:rsidRDefault="009D27E2" w:rsidP="009D27E2">
      <w:pPr>
        <w:pStyle w:val="aff8"/>
        <w:numPr>
          <w:ilvl w:val="0"/>
          <w:numId w:val="2"/>
        </w:numPr>
        <w:overflowPunct/>
        <w:autoSpaceDE/>
        <w:autoSpaceDN/>
        <w:adjustRightInd/>
        <w:spacing w:after="120"/>
        <w:ind w:left="720" w:firstLineChars="0"/>
        <w:textAlignment w:val="auto"/>
        <w:rPr>
          <w:color w:val="0070C0"/>
        </w:rPr>
      </w:pPr>
      <w:proofErr w:type="spellStart"/>
      <w:r w:rsidRPr="0058686E">
        <w:rPr>
          <w:rFonts w:hint="eastAsia"/>
          <w:color w:val="0070C0"/>
        </w:rPr>
        <w:t>Wayforward</w:t>
      </w:r>
      <w:proofErr w:type="spellEnd"/>
    </w:p>
    <w:p w14:paraId="3BE4EC9B" w14:textId="60C57DCD" w:rsidR="00CC550B" w:rsidRPr="0058686E" w:rsidRDefault="00CC550B" w:rsidP="00CC550B">
      <w:pPr>
        <w:pStyle w:val="aff8"/>
        <w:numPr>
          <w:ilvl w:val="1"/>
          <w:numId w:val="2"/>
        </w:numPr>
        <w:spacing w:after="120" w:line="252" w:lineRule="auto"/>
        <w:ind w:firstLineChars="0"/>
        <w:rPr>
          <w:lang w:eastAsia="ja-JP"/>
        </w:rPr>
      </w:pPr>
      <w:r w:rsidRPr="0058686E">
        <w:rPr>
          <w:lang w:eastAsia="ja-JP"/>
        </w:rPr>
        <w:t xml:space="preserve">Option 1: </w:t>
      </w:r>
    </w:p>
    <w:p w14:paraId="5855C4D5" w14:textId="77777777" w:rsidR="00CC550B" w:rsidRPr="0058686E" w:rsidRDefault="00CC550B" w:rsidP="00CC550B">
      <w:pPr>
        <w:pStyle w:val="aff8"/>
        <w:numPr>
          <w:ilvl w:val="2"/>
          <w:numId w:val="2"/>
        </w:numPr>
        <w:spacing w:after="120" w:line="252" w:lineRule="auto"/>
        <w:ind w:firstLineChars="0"/>
        <w:rPr>
          <w:lang w:eastAsia="ja-JP"/>
        </w:rPr>
      </w:pPr>
      <w:r w:rsidRPr="0058686E">
        <w:rPr>
          <w:lang w:eastAsia="ja-JP"/>
        </w:rPr>
        <w:t xml:space="preserve">RAN4 to wait for progress in RAN2 on alignment between </w:t>
      </w:r>
      <w:proofErr w:type="spellStart"/>
      <w:r w:rsidRPr="0058686E">
        <w:rPr>
          <w:lang w:eastAsia="ja-JP"/>
        </w:rPr>
        <w:t>eDRX</w:t>
      </w:r>
      <w:proofErr w:type="spellEnd"/>
      <w:r w:rsidRPr="0058686E">
        <w:rPr>
          <w:lang w:eastAsia="ja-JP"/>
        </w:rPr>
        <w:t xml:space="preserve"> cycle and PRS configuration before evaluating its impact on PRS measurement requirements.</w:t>
      </w:r>
    </w:p>
    <w:p w14:paraId="6D6D0701" w14:textId="010FEE47" w:rsidR="00CC550B" w:rsidRPr="0058686E" w:rsidRDefault="00CC550B" w:rsidP="00CC550B">
      <w:pPr>
        <w:pStyle w:val="aff8"/>
        <w:numPr>
          <w:ilvl w:val="1"/>
          <w:numId w:val="2"/>
        </w:numPr>
        <w:spacing w:after="120" w:line="252" w:lineRule="auto"/>
        <w:ind w:firstLineChars="0"/>
        <w:rPr>
          <w:lang w:eastAsia="ja-JP"/>
        </w:rPr>
      </w:pPr>
      <w:r w:rsidRPr="0058686E">
        <w:rPr>
          <w:lang w:eastAsia="ja-JP"/>
        </w:rPr>
        <w:t xml:space="preserve">Option 2: </w:t>
      </w:r>
    </w:p>
    <w:p w14:paraId="01FD0A76" w14:textId="08EEAC78" w:rsidR="000B2977" w:rsidRPr="0058686E" w:rsidRDefault="00CC550B" w:rsidP="00CC550B">
      <w:pPr>
        <w:pStyle w:val="aff8"/>
        <w:numPr>
          <w:ilvl w:val="2"/>
          <w:numId w:val="2"/>
        </w:numPr>
        <w:spacing w:after="120" w:line="252" w:lineRule="auto"/>
        <w:ind w:firstLineChars="0"/>
        <w:rPr>
          <w:lang w:eastAsia="ja-JP"/>
        </w:rPr>
      </w:pPr>
      <w:r w:rsidRPr="0058686E">
        <w:rPr>
          <w:lang w:eastAsia="ja-JP"/>
        </w:rPr>
        <w:t>RAN4 not to define applicability condition for PRS measurement requirements related to alignment between (e)DRX and PRS configuration.</w:t>
      </w:r>
    </w:p>
    <w:p w14:paraId="0E569C0B" w14:textId="1FE79914" w:rsidR="000B2977" w:rsidRPr="0058686E" w:rsidRDefault="000B2977" w:rsidP="000B2977">
      <w:pPr>
        <w:rPr>
          <w:b/>
          <w:lang w:val="en-US"/>
        </w:rPr>
      </w:pPr>
      <w:r w:rsidRPr="0058686E">
        <w:rPr>
          <w:b/>
          <w:lang w:val="en-US"/>
        </w:rPr>
        <w:t>Issue 1-1-8:</w:t>
      </w:r>
      <w:r w:rsidR="00B2525C" w:rsidRPr="0058686E">
        <w:rPr>
          <w:b/>
        </w:rPr>
        <w:t xml:space="preserve"> Relation between measurement window and PTW</w:t>
      </w:r>
    </w:p>
    <w:p w14:paraId="2BAD1D27" w14:textId="77777777" w:rsidR="000B2977" w:rsidRPr="0058686E" w:rsidRDefault="000B2977" w:rsidP="000B2977">
      <w:pPr>
        <w:pStyle w:val="aff8"/>
        <w:numPr>
          <w:ilvl w:val="0"/>
          <w:numId w:val="2"/>
        </w:numPr>
        <w:overflowPunct/>
        <w:autoSpaceDE/>
        <w:autoSpaceDN/>
        <w:adjustRightInd/>
        <w:spacing w:after="120"/>
        <w:ind w:left="720" w:firstLineChars="0"/>
        <w:textAlignment w:val="auto"/>
        <w:rPr>
          <w:color w:val="0070C0"/>
        </w:rPr>
      </w:pPr>
      <w:proofErr w:type="spellStart"/>
      <w:r w:rsidRPr="0058686E">
        <w:rPr>
          <w:rFonts w:hint="eastAsia"/>
          <w:color w:val="0070C0"/>
        </w:rPr>
        <w:t>Wayforward</w:t>
      </w:r>
      <w:proofErr w:type="spellEnd"/>
    </w:p>
    <w:p w14:paraId="39DBAA94" w14:textId="1FAEF56A" w:rsidR="00F82ADA" w:rsidRPr="0058686E" w:rsidRDefault="00F82ADA" w:rsidP="00F82ADA">
      <w:pPr>
        <w:pStyle w:val="aff8"/>
        <w:numPr>
          <w:ilvl w:val="1"/>
          <w:numId w:val="2"/>
        </w:numPr>
        <w:spacing w:after="120" w:line="252" w:lineRule="auto"/>
        <w:ind w:firstLineChars="0"/>
        <w:rPr>
          <w:lang w:eastAsia="ja-JP"/>
        </w:rPr>
      </w:pPr>
      <w:r w:rsidRPr="0058686E">
        <w:rPr>
          <w:lang w:eastAsia="ja-JP"/>
        </w:rPr>
        <w:t xml:space="preserve">Option 1: </w:t>
      </w:r>
    </w:p>
    <w:p w14:paraId="6FEA3E04" w14:textId="77777777" w:rsidR="00B2525C" w:rsidRPr="0058686E" w:rsidRDefault="00B2525C" w:rsidP="00B2525C">
      <w:pPr>
        <w:pStyle w:val="aff8"/>
        <w:numPr>
          <w:ilvl w:val="2"/>
          <w:numId w:val="2"/>
        </w:numPr>
        <w:spacing w:after="120"/>
        <w:ind w:firstLineChars="0"/>
        <w:rPr>
          <w:rFonts w:eastAsia="宋体"/>
          <w:szCs w:val="24"/>
          <w:lang w:eastAsia="zh-CN"/>
        </w:rPr>
      </w:pPr>
      <w:r w:rsidRPr="0058686E">
        <w:rPr>
          <w:rFonts w:eastAsia="宋体"/>
          <w:szCs w:val="24"/>
          <w:lang w:eastAsia="zh-CN"/>
        </w:rPr>
        <w:t>RAN4 shall clarify the relationship between the processing window and the PTW in Inactive state.</w:t>
      </w:r>
    </w:p>
    <w:p w14:paraId="18F83D23" w14:textId="594EB08E" w:rsidR="00D54F3A" w:rsidRPr="0058686E" w:rsidRDefault="005C67DE" w:rsidP="00D54F3A">
      <w:pPr>
        <w:keepNext/>
        <w:keepLines/>
        <w:pBdr>
          <w:top w:val="single" w:sz="12" w:space="3" w:color="auto"/>
        </w:pBdr>
        <w:spacing w:before="240"/>
        <w:ind w:left="432" w:hanging="432"/>
        <w:outlineLvl w:val="0"/>
        <w:rPr>
          <w:rFonts w:ascii="Arial" w:hAnsi="Arial"/>
          <w:sz w:val="28"/>
          <w:szCs w:val="28"/>
          <w:lang w:val="sv-SE"/>
        </w:rPr>
      </w:pPr>
      <w:r w:rsidRPr="0058686E">
        <w:rPr>
          <w:rFonts w:ascii="Arial" w:hAnsi="Arial"/>
          <w:sz w:val="28"/>
          <w:szCs w:val="28"/>
          <w:lang w:val="sv-SE"/>
        </w:rPr>
        <w:t>Sub-</w:t>
      </w:r>
      <w:r w:rsidR="00D54F3A" w:rsidRPr="0058686E">
        <w:rPr>
          <w:rFonts w:ascii="Arial" w:hAnsi="Arial"/>
          <w:sz w:val="28"/>
          <w:szCs w:val="28"/>
          <w:lang w:val="sv-SE"/>
        </w:rPr>
        <w:t xml:space="preserve">Topic #2: </w:t>
      </w:r>
      <w:r w:rsidRPr="0058686E">
        <w:rPr>
          <w:rFonts w:ascii="Arial" w:hAnsi="Arial"/>
          <w:sz w:val="28"/>
          <w:szCs w:val="28"/>
          <w:lang w:val="sv-SE" w:eastAsia="zh-CN"/>
        </w:rPr>
        <w:t>SRS positioning validity area</w:t>
      </w:r>
    </w:p>
    <w:p w14:paraId="0A9D2E9F" w14:textId="55C2C314" w:rsidR="005C67DE" w:rsidRPr="0058686E" w:rsidRDefault="005C67DE" w:rsidP="003C52D0">
      <w:pPr>
        <w:rPr>
          <w:b/>
          <w:lang w:val="en-US"/>
        </w:rPr>
      </w:pPr>
      <w:r w:rsidRPr="0058686E">
        <w:rPr>
          <w:b/>
          <w:lang w:val="en-US"/>
        </w:rPr>
        <w:t xml:space="preserve">Issue 1-2-1: </w:t>
      </w:r>
      <w:r w:rsidR="00B2525C" w:rsidRPr="0058686E">
        <w:rPr>
          <w:b/>
        </w:rPr>
        <w:t>Determination of UL timing to transmit SRS (related to RAN1 LS R1-2306248)</w:t>
      </w:r>
    </w:p>
    <w:p w14:paraId="0A267517" w14:textId="63A14940" w:rsidR="00B2525C" w:rsidRPr="0058686E" w:rsidRDefault="00B2525C" w:rsidP="003C52D0">
      <w:pPr>
        <w:pStyle w:val="aff8"/>
        <w:numPr>
          <w:ilvl w:val="0"/>
          <w:numId w:val="2"/>
        </w:numPr>
        <w:overflowPunct/>
        <w:autoSpaceDE/>
        <w:autoSpaceDN/>
        <w:adjustRightInd/>
        <w:spacing w:after="120"/>
        <w:ind w:left="720" w:firstLineChars="0"/>
        <w:textAlignment w:val="auto"/>
        <w:rPr>
          <w:color w:val="0070C0"/>
        </w:rPr>
      </w:pPr>
      <w:r w:rsidRPr="0058686E">
        <w:rPr>
          <w:rFonts w:eastAsia="宋体"/>
          <w:color w:val="0070C0"/>
          <w:szCs w:val="24"/>
          <w:lang w:eastAsia="zh-CN"/>
        </w:rPr>
        <w:t>Question 1: whether it is feasible for UE to autonomously adjust the TA when cell-reselection happens</w:t>
      </w:r>
    </w:p>
    <w:p w14:paraId="3D84114A" w14:textId="12EF6AF4" w:rsidR="00B2525C" w:rsidRPr="0058686E" w:rsidRDefault="00B2525C" w:rsidP="00B2525C">
      <w:pPr>
        <w:pStyle w:val="aff8"/>
        <w:numPr>
          <w:ilvl w:val="0"/>
          <w:numId w:val="2"/>
        </w:numPr>
        <w:overflowPunct/>
        <w:autoSpaceDE/>
        <w:autoSpaceDN/>
        <w:adjustRightInd/>
        <w:spacing w:after="120"/>
        <w:ind w:left="720" w:firstLineChars="0"/>
        <w:textAlignment w:val="auto"/>
        <w:rPr>
          <w:color w:val="0070C0"/>
        </w:rPr>
      </w:pPr>
      <w:r w:rsidRPr="0058686E">
        <w:rPr>
          <w:color w:val="0070C0"/>
        </w:rPr>
        <w:t>Agreement (from AH session)</w:t>
      </w:r>
    </w:p>
    <w:p w14:paraId="4D84DB7F" w14:textId="3EAF3067" w:rsidR="00B2525C" w:rsidRPr="0058686E" w:rsidRDefault="00B2525C" w:rsidP="00F82ADA">
      <w:pPr>
        <w:pStyle w:val="aff8"/>
        <w:numPr>
          <w:ilvl w:val="1"/>
          <w:numId w:val="2"/>
        </w:numPr>
        <w:ind w:firstLineChars="0"/>
        <w:rPr>
          <w:lang w:eastAsia="ja-JP"/>
        </w:rPr>
      </w:pPr>
      <w:r w:rsidRPr="0058686E">
        <w:rPr>
          <w:lang w:eastAsia="ja-JP"/>
        </w:rPr>
        <w:t>It is feasible for UE to autonomously adjust the TA when cell-reselection happens within the validity area.</w:t>
      </w:r>
    </w:p>
    <w:p w14:paraId="63B741DA" w14:textId="77777777" w:rsidR="00BE6170" w:rsidRPr="0058686E" w:rsidRDefault="00BE6170" w:rsidP="00BE6170">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58686E">
        <w:rPr>
          <w:rFonts w:eastAsia="宋体"/>
          <w:color w:val="0070C0"/>
          <w:szCs w:val="24"/>
          <w:lang w:eastAsia="zh-CN"/>
        </w:rPr>
        <w:t>Question 2: how UE should autonomously adjust the TA when cell-reselection happens, if confirmed to be feasible</w:t>
      </w:r>
    </w:p>
    <w:p w14:paraId="11E8C96F" w14:textId="33277C37" w:rsidR="00BE6170" w:rsidRPr="0058686E" w:rsidRDefault="00BE6170" w:rsidP="00BE6170">
      <w:pPr>
        <w:pStyle w:val="aff8"/>
        <w:numPr>
          <w:ilvl w:val="0"/>
          <w:numId w:val="2"/>
        </w:numPr>
        <w:overflowPunct/>
        <w:autoSpaceDE/>
        <w:autoSpaceDN/>
        <w:adjustRightInd/>
        <w:spacing w:after="120"/>
        <w:ind w:left="720" w:firstLineChars="0"/>
        <w:textAlignment w:val="auto"/>
        <w:rPr>
          <w:color w:val="0070C0"/>
        </w:rPr>
      </w:pPr>
      <w:proofErr w:type="spellStart"/>
      <w:r w:rsidRPr="0058686E">
        <w:rPr>
          <w:color w:val="0070C0"/>
        </w:rPr>
        <w:t>Wayforward</w:t>
      </w:r>
      <w:proofErr w:type="spellEnd"/>
      <w:r w:rsidRPr="0058686E">
        <w:rPr>
          <w:color w:val="0070C0"/>
        </w:rPr>
        <w:t xml:space="preserve"> (from AH session)</w:t>
      </w:r>
    </w:p>
    <w:p w14:paraId="0109CBA0" w14:textId="77777777" w:rsidR="00BE6170" w:rsidRPr="0058686E" w:rsidRDefault="00BE6170" w:rsidP="00BE6170">
      <w:pPr>
        <w:pStyle w:val="aff8"/>
        <w:numPr>
          <w:ilvl w:val="1"/>
          <w:numId w:val="2"/>
        </w:numPr>
        <w:ind w:firstLineChars="0"/>
        <w:rPr>
          <w:lang w:eastAsia="ja-JP"/>
        </w:rPr>
      </w:pPr>
      <w:r w:rsidRPr="0058686E">
        <w:rPr>
          <w:lang w:eastAsia="ja-JP"/>
        </w:rPr>
        <w:t>FFS: How UE should autonomously adjust the TA when cell-reselection happens, if confirmed to be feasible:</w:t>
      </w:r>
    </w:p>
    <w:p w14:paraId="6FD558E4" w14:textId="77777777" w:rsidR="00BE6170" w:rsidRPr="0058686E" w:rsidRDefault="00BE6170" w:rsidP="00BE6170">
      <w:pPr>
        <w:pStyle w:val="aff8"/>
        <w:numPr>
          <w:ilvl w:val="2"/>
          <w:numId w:val="2"/>
        </w:numPr>
        <w:ind w:firstLineChars="0"/>
        <w:rPr>
          <w:lang w:eastAsia="ja-JP"/>
        </w:rPr>
      </w:pPr>
      <w:r w:rsidRPr="0058686E">
        <w:rPr>
          <w:lang w:eastAsia="ja-JP"/>
        </w:rPr>
        <w:t xml:space="preserve">Option 1: UE autonomously adjusts the TA based on twice of the DL timing difference, and use the requirements for one shot large UL timing adjustment in clause 7.1.2.3 as baseline. </w:t>
      </w:r>
    </w:p>
    <w:p w14:paraId="6B389C4C" w14:textId="66C023A1" w:rsidR="00BE6170" w:rsidRPr="0058686E" w:rsidRDefault="00BE6170" w:rsidP="00BE6170">
      <w:pPr>
        <w:pStyle w:val="aff8"/>
        <w:numPr>
          <w:ilvl w:val="2"/>
          <w:numId w:val="2"/>
        </w:numPr>
        <w:ind w:firstLineChars="0"/>
        <w:rPr>
          <w:lang w:eastAsia="ja-JP"/>
        </w:rPr>
      </w:pPr>
      <w:r w:rsidRPr="0058686E">
        <w:rPr>
          <w:lang w:eastAsia="ja-JP"/>
        </w:rPr>
        <w:lastRenderedPageBreak/>
        <w:t>Option 2: autonomously adjusts the TA based on the DL timing difference, to maintain the same UL timing immediately before and after each cell reselection.</w:t>
      </w:r>
    </w:p>
    <w:p w14:paraId="4990C9D4" w14:textId="3A599E2B" w:rsidR="00B64E10" w:rsidRPr="0058686E" w:rsidRDefault="00B64E10" w:rsidP="00B64E10">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58686E">
        <w:rPr>
          <w:rFonts w:eastAsia="宋体"/>
          <w:color w:val="0070C0"/>
          <w:szCs w:val="24"/>
          <w:lang w:eastAsia="zh-CN"/>
        </w:rPr>
        <w:t>Question 3: thresholds for the one-shot autonomous TA adjustment, if agreed to be applied</w:t>
      </w:r>
    </w:p>
    <w:p w14:paraId="316A31FE" w14:textId="77777777" w:rsidR="008531F1" w:rsidRPr="0058686E" w:rsidRDefault="008531F1" w:rsidP="008531F1">
      <w:pPr>
        <w:pStyle w:val="aff8"/>
        <w:numPr>
          <w:ilvl w:val="0"/>
          <w:numId w:val="2"/>
        </w:numPr>
        <w:overflowPunct/>
        <w:autoSpaceDE/>
        <w:autoSpaceDN/>
        <w:adjustRightInd/>
        <w:spacing w:after="120"/>
        <w:ind w:left="720" w:firstLineChars="0"/>
        <w:textAlignment w:val="auto"/>
        <w:rPr>
          <w:color w:val="0070C0"/>
        </w:rPr>
      </w:pPr>
      <w:proofErr w:type="spellStart"/>
      <w:r w:rsidRPr="0058686E">
        <w:rPr>
          <w:color w:val="0070C0"/>
        </w:rPr>
        <w:t>Wayforward</w:t>
      </w:r>
      <w:proofErr w:type="spellEnd"/>
      <w:r w:rsidRPr="0058686E">
        <w:rPr>
          <w:color w:val="0070C0"/>
        </w:rPr>
        <w:t xml:space="preserve"> (from AH session)</w:t>
      </w:r>
    </w:p>
    <w:p w14:paraId="1B15A519" w14:textId="404BEBF7" w:rsidR="00B64E10" w:rsidRPr="0058686E" w:rsidRDefault="008531F1" w:rsidP="005761C6">
      <w:pPr>
        <w:pStyle w:val="aff8"/>
        <w:numPr>
          <w:ilvl w:val="1"/>
          <w:numId w:val="2"/>
        </w:numPr>
        <w:ind w:firstLineChars="0"/>
        <w:rPr>
          <w:lang w:eastAsia="ja-JP"/>
        </w:rPr>
      </w:pPr>
      <w:r w:rsidRPr="0058686E">
        <w:rPr>
          <w:lang w:eastAsia="ja-JP"/>
        </w:rPr>
        <w:t>Threshold for the one-shot autonomous TA adjustment is FFS.</w:t>
      </w:r>
    </w:p>
    <w:p w14:paraId="529BB41D" w14:textId="77777777" w:rsidR="00B64E10" w:rsidRPr="0058686E" w:rsidRDefault="00B64E10" w:rsidP="00B64E10">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58686E">
        <w:rPr>
          <w:rFonts w:eastAsia="宋体"/>
          <w:color w:val="0070C0"/>
          <w:szCs w:val="24"/>
          <w:lang w:eastAsia="zh-CN"/>
        </w:rPr>
        <w:t>Question 4: UL timing requirements for the subsequent SRS transmission after the</w:t>
      </w:r>
      <w:r w:rsidRPr="0058686E">
        <w:t xml:space="preserve"> </w:t>
      </w:r>
      <w:r w:rsidRPr="0058686E">
        <w:rPr>
          <w:rFonts w:eastAsia="宋体"/>
          <w:color w:val="0070C0"/>
          <w:szCs w:val="24"/>
          <w:lang w:eastAsia="zh-CN"/>
        </w:rPr>
        <w:t>one-shot autonomous TA adjustment, if agreed to be applied</w:t>
      </w:r>
    </w:p>
    <w:p w14:paraId="17494797" w14:textId="77777777" w:rsidR="005761C6" w:rsidRPr="0058686E" w:rsidRDefault="005761C6" w:rsidP="005761C6">
      <w:pPr>
        <w:pStyle w:val="aff8"/>
        <w:numPr>
          <w:ilvl w:val="0"/>
          <w:numId w:val="2"/>
        </w:numPr>
        <w:overflowPunct/>
        <w:autoSpaceDE/>
        <w:autoSpaceDN/>
        <w:adjustRightInd/>
        <w:spacing w:after="120"/>
        <w:ind w:left="720" w:firstLineChars="0"/>
        <w:textAlignment w:val="auto"/>
        <w:rPr>
          <w:color w:val="0070C0"/>
        </w:rPr>
      </w:pPr>
      <w:proofErr w:type="spellStart"/>
      <w:r w:rsidRPr="0058686E">
        <w:rPr>
          <w:color w:val="0070C0"/>
        </w:rPr>
        <w:t>Wayforward</w:t>
      </w:r>
      <w:proofErr w:type="spellEnd"/>
      <w:r w:rsidRPr="0058686E">
        <w:rPr>
          <w:color w:val="0070C0"/>
        </w:rPr>
        <w:t xml:space="preserve"> (from AH session)</w:t>
      </w:r>
    </w:p>
    <w:p w14:paraId="73951EB8" w14:textId="7349590B" w:rsidR="005C67DE" w:rsidRPr="0058686E" w:rsidRDefault="005761C6" w:rsidP="00BE6170">
      <w:pPr>
        <w:pStyle w:val="aff8"/>
        <w:numPr>
          <w:ilvl w:val="1"/>
          <w:numId w:val="2"/>
        </w:numPr>
        <w:ind w:firstLineChars="0"/>
        <w:rPr>
          <w:lang w:eastAsia="ja-JP"/>
        </w:rPr>
      </w:pPr>
      <w:r w:rsidRPr="0058686E">
        <w:rPr>
          <w:lang w:eastAsia="ja-JP"/>
        </w:rPr>
        <w:t>UL timing requirements for the subsequent SRS transmission after the one-shot autonomous TA adjustment, if agreed to be applied is FFS</w:t>
      </w:r>
    </w:p>
    <w:p w14:paraId="1D4ABADF" w14:textId="77777777" w:rsidR="00304046" w:rsidRPr="0058686E" w:rsidRDefault="00304046" w:rsidP="00304046">
      <w:pPr>
        <w:rPr>
          <w:b/>
          <w:lang w:val="en-US"/>
        </w:rPr>
      </w:pPr>
      <w:r w:rsidRPr="0058686E">
        <w:rPr>
          <w:b/>
          <w:lang w:val="en-US"/>
        </w:rPr>
        <w:t>Issue 1-2-2: Impact of SRS positioning validity area</w:t>
      </w:r>
    </w:p>
    <w:p w14:paraId="56EFABD7" w14:textId="0ECE8946" w:rsidR="00304046" w:rsidRPr="0058686E" w:rsidRDefault="005932CB" w:rsidP="00304046">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proofErr w:type="spellStart"/>
      <w:r w:rsidRPr="0058686E">
        <w:rPr>
          <w:color w:val="0070C0"/>
        </w:rPr>
        <w:t>Wayforward</w:t>
      </w:r>
      <w:proofErr w:type="spellEnd"/>
    </w:p>
    <w:p w14:paraId="43A0451A" w14:textId="72557A0B" w:rsidR="00304046" w:rsidRPr="0058686E" w:rsidRDefault="00304046" w:rsidP="005932CB">
      <w:pPr>
        <w:pStyle w:val="aff8"/>
        <w:numPr>
          <w:ilvl w:val="1"/>
          <w:numId w:val="2"/>
        </w:numPr>
        <w:spacing w:after="120" w:line="252" w:lineRule="auto"/>
        <w:ind w:firstLineChars="0"/>
        <w:rPr>
          <w:lang w:eastAsia="ja-JP"/>
        </w:rPr>
      </w:pPr>
      <w:r w:rsidRPr="0058686E">
        <w:rPr>
          <w:lang w:eastAsia="ja-JP"/>
        </w:rPr>
        <w:t xml:space="preserve">Option 1: </w:t>
      </w:r>
    </w:p>
    <w:p w14:paraId="7687C2CB" w14:textId="77777777" w:rsidR="00304046" w:rsidRPr="0058686E" w:rsidRDefault="00304046" w:rsidP="005932CB">
      <w:pPr>
        <w:pStyle w:val="aff8"/>
        <w:numPr>
          <w:ilvl w:val="2"/>
          <w:numId w:val="2"/>
        </w:numPr>
        <w:spacing w:after="120" w:line="252" w:lineRule="auto"/>
        <w:ind w:firstLineChars="0"/>
        <w:rPr>
          <w:lang w:eastAsia="ja-JP"/>
        </w:rPr>
      </w:pPr>
      <w:r w:rsidRPr="0058686E">
        <w:rPr>
          <w:lang w:eastAsia="ja-JP"/>
        </w:rPr>
        <w:t>UE restarts Rx-Tx time difference measurement after autonomous adjustment of UL timing.</w:t>
      </w:r>
    </w:p>
    <w:p w14:paraId="5148E978" w14:textId="5437FC52" w:rsidR="00304046" w:rsidRPr="0058686E" w:rsidRDefault="00304046" w:rsidP="005932CB">
      <w:pPr>
        <w:pStyle w:val="aff8"/>
        <w:numPr>
          <w:ilvl w:val="1"/>
          <w:numId w:val="2"/>
        </w:numPr>
        <w:spacing w:after="120" w:line="252" w:lineRule="auto"/>
        <w:ind w:firstLineChars="0"/>
        <w:rPr>
          <w:lang w:eastAsia="ja-JP"/>
        </w:rPr>
      </w:pPr>
      <w:r w:rsidRPr="0058686E">
        <w:rPr>
          <w:lang w:eastAsia="ja-JP"/>
        </w:rPr>
        <w:t xml:space="preserve">Option 2: </w:t>
      </w:r>
    </w:p>
    <w:p w14:paraId="5FE9F727" w14:textId="36257FF8" w:rsidR="00304046" w:rsidRPr="0058686E" w:rsidRDefault="00304046" w:rsidP="00304046">
      <w:pPr>
        <w:pStyle w:val="aff8"/>
        <w:numPr>
          <w:ilvl w:val="2"/>
          <w:numId w:val="2"/>
        </w:numPr>
        <w:spacing w:after="120" w:line="252" w:lineRule="auto"/>
        <w:ind w:firstLineChars="0"/>
        <w:rPr>
          <w:lang w:eastAsia="ja-JP"/>
        </w:rPr>
      </w:pPr>
      <w:r w:rsidRPr="0058686E">
        <w:rPr>
          <w:lang w:eastAsia="ja-JP"/>
        </w:rPr>
        <w:t>RAN4 shall study the RRM impact including the applicability of UE Rx-Tx measurement requirements once the design in RAN1 and RAN2 is stable.</w:t>
      </w:r>
    </w:p>
    <w:p w14:paraId="4FE1D999" w14:textId="6ACB569E" w:rsidR="005C67DE" w:rsidRPr="0058686E" w:rsidRDefault="005C67DE" w:rsidP="005C67DE">
      <w:pPr>
        <w:keepNext/>
        <w:keepLines/>
        <w:pBdr>
          <w:top w:val="single" w:sz="12" w:space="3" w:color="auto"/>
        </w:pBdr>
        <w:spacing w:before="240"/>
        <w:ind w:left="432" w:hanging="432"/>
        <w:outlineLvl w:val="0"/>
        <w:rPr>
          <w:rFonts w:ascii="Arial" w:hAnsi="Arial"/>
          <w:sz w:val="28"/>
          <w:szCs w:val="28"/>
          <w:lang w:val="sv-SE"/>
        </w:rPr>
      </w:pPr>
      <w:r w:rsidRPr="0058686E">
        <w:rPr>
          <w:rFonts w:ascii="Arial" w:hAnsi="Arial"/>
          <w:sz w:val="28"/>
          <w:szCs w:val="28"/>
          <w:lang w:val="sv-SE"/>
        </w:rPr>
        <w:t xml:space="preserve">Sub-Topic #3: </w:t>
      </w:r>
      <w:r w:rsidRPr="0058686E">
        <w:rPr>
          <w:rFonts w:ascii="Arial" w:hAnsi="Arial"/>
          <w:sz w:val="28"/>
          <w:szCs w:val="28"/>
          <w:lang w:val="sv-SE" w:eastAsia="zh-CN"/>
        </w:rPr>
        <w:t>PRS measurement in IDLE</w:t>
      </w:r>
    </w:p>
    <w:p w14:paraId="685DB65A" w14:textId="24D2BD58" w:rsidR="005C67DE" w:rsidRPr="0058686E" w:rsidRDefault="005C67DE" w:rsidP="005C67DE">
      <w:pPr>
        <w:rPr>
          <w:b/>
          <w:lang w:val="en-US"/>
        </w:rPr>
      </w:pPr>
      <w:r w:rsidRPr="0058686E">
        <w:rPr>
          <w:b/>
          <w:lang w:val="en-US"/>
        </w:rPr>
        <w:t xml:space="preserve">Issue 1-3-1: </w:t>
      </w:r>
      <w:proofErr w:type="spellStart"/>
      <w:r w:rsidR="005932CB" w:rsidRPr="0058686E">
        <w:rPr>
          <w:b/>
        </w:rPr>
        <w:t>T</w:t>
      </w:r>
      <w:r w:rsidR="005932CB" w:rsidRPr="0058686E">
        <w:rPr>
          <w:b/>
          <w:vertAlign w:val="subscript"/>
        </w:rPr>
        <w:t>available</w:t>
      </w:r>
      <w:proofErr w:type="spellEnd"/>
      <w:r w:rsidR="005932CB" w:rsidRPr="0058686E">
        <w:rPr>
          <w:b/>
        </w:rPr>
        <w:t xml:space="preserve"> in PRS requirements</w:t>
      </w:r>
    </w:p>
    <w:p w14:paraId="30C6192D" w14:textId="4483F634" w:rsidR="005C67DE" w:rsidRPr="0058686E" w:rsidRDefault="005932CB" w:rsidP="005932CB">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proofErr w:type="spellStart"/>
      <w:r w:rsidRPr="0058686E">
        <w:rPr>
          <w:color w:val="0070C0"/>
        </w:rPr>
        <w:t>Wayforward</w:t>
      </w:r>
      <w:proofErr w:type="spellEnd"/>
    </w:p>
    <w:p w14:paraId="5936822C" w14:textId="2EC46AAD" w:rsidR="005932CB" w:rsidRPr="0058686E" w:rsidRDefault="005932CB" w:rsidP="005932CB">
      <w:pPr>
        <w:pStyle w:val="aff8"/>
        <w:numPr>
          <w:ilvl w:val="1"/>
          <w:numId w:val="2"/>
        </w:numPr>
        <w:ind w:firstLineChars="0"/>
        <w:rPr>
          <w:lang w:eastAsia="ja-JP"/>
        </w:rPr>
      </w:pPr>
      <w:r w:rsidRPr="0058686E">
        <w:rPr>
          <w:lang w:eastAsia="ja-JP"/>
        </w:rPr>
        <w:t xml:space="preserve">Option </w:t>
      </w:r>
      <w:r w:rsidR="002049EF" w:rsidRPr="0058686E">
        <w:rPr>
          <w:lang w:eastAsia="ja-JP"/>
        </w:rPr>
        <w:t>1</w:t>
      </w:r>
      <w:r w:rsidRPr="0058686E">
        <w:rPr>
          <w:lang w:eastAsia="ja-JP"/>
        </w:rPr>
        <w:t xml:space="preserve">: </w:t>
      </w:r>
    </w:p>
    <w:p w14:paraId="04D41229" w14:textId="2DD5ABB0" w:rsidR="005C67DE" w:rsidRPr="0058686E" w:rsidRDefault="005932CB" w:rsidP="005932CB">
      <w:pPr>
        <w:pStyle w:val="aff8"/>
        <w:numPr>
          <w:ilvl w:val="2"/>
          <w:numId w:val="2"/>
        </w:numPr>
        <w:ind w:firstLineChars="0"/>
        <w:rPr>
          <w:lang w:eastAsia="ja-JP"/>
        </w:rPr>
      </w:pPr>
      <w:r w:rsidRPr="0058686E">
        <w:rPr>
          <w:lang w:eastAsia="ja-JP"/>
        </w:rPr>
        <w:t xml:space="preserve">for both cases with </w:t>
      </w:r>
      <w:proofErr w:type="spellStart"/>
      <w:r w:rsidRPr="0058686E">
        <w:rPr>
          <w:lang w:eastAsia="ja-JP"/>
        </w:rPr>
        <w:t>eDRX</w:t>
      </w:r>
      <w:proofErr w:type="spellEnd"/>
      <w:r w:rsidRPr="0058686E">
        <w:rPr>
          <w:lang w:eastAsia="ja-JP"/>
        </w:rPr>
        <w:t xml:space="preserve"> &lt;= 10.24s and </w:t>
      </w:r>
      <w:proofErr w:type="spellStart"/>
      <w:r w:rsidRPr="0058686E">
        <w:rPr>
          <w:lang w:eastAsia="ja-JP"/>
        </w:rPr>
        <w:t>eDRX</w:t>
      </w:r>
      <w:proofErr w:type="spellEnd"/>
      <w:r w:rsidRPr="0058686E">
        <w:rPr>
          <w:lang w:eastAsia="ja-JP"/>
        </w:rPr>
        <w:t xml:space="preserve"> &gt; 10.24s, T</w:t>
      </w:r>
      <w:r w:rsidRPr="0058686E">
        <w:rPr>
          <w:vertAlign w:val="subscript"/>
          <w:lang w:eastAsia="ja-JP"/>
        </w:rPr>
        <w:t>DRX</w:t>
      </w:r>
      <w:r w:rsidRPr="0058686E">
        <w:rPr>
          <w:lang w:eastAsia="ja-JP"/>
        </w:rPr>
        <w:t xml:space="preserve"> is modified to follow the RAN2 definition of T in Rel-17 TS 38.304.</w:t>
      </w:r>
    </w:p>
    <w:p w14:paraId="22FD218D" w14:textId="52AF8E1C" w:rsidR="005C67DE" w:rsidRPr="0058686E" w:rsidRDefault="005C67DE" w:rsidP="005C67DE">
      <w:pPr>
        <w:rPr>
          <w:b/>
          <w:lang w:val="en-US"/>
        </w:rPr>
      </w:pPr>
      <w:r w:rsidRPr="0058686E">
        <w:rPr>
          <w:b/>
          <w:lang w:val="en-US"/>
        </w:rPr>
        <w:t xml:space="preserve">Issue 1-3-2: </w:t>
      </w:r>
      <w:r w:rsidR="005932CB" w:rsidRPr="0058686E">
        <w:rPr>
          <w:b/>
        </w:rPr>
        <w:t xml:space="preserve">Start of PRS measurement with CN </w:t>
      </w:r>
      <w:proofErr w:type="spellStart"/>
      <w:r w:rsidR="005932CB" w:rsidRPr="0058686E">
        <w:rPr>
          <w:b/>
        </w:rPr>
        <w:t>eDRX</w:t>
      </w:r>
      <w:proofErr w:type="spellEnd"/>
      <w:r w:rsidR="005932CB" w:rsidRPr="0058686E">
        <w:rPr>
          <w:b/>
        </w:rPr>
        <w:t xml:space="preserve"> &gt; 10.24s</w:t>
      </w:r>
    </w:p>
    <w:p w14:paraId="76744C25" w14:textId="669A2BEA" w:rsidR="00A62EBA" w:rsidRPr="0058686E" w:rsidRDefault="00A62EBA" w:rsidP="005C67DE">
      <w:pPr>
        <w:pStyle w:val="aff8"/>
        <w:numPr>
          <w:ilvl w:val="0"/>
          <w:numId w:val="2"/>
        </w:numPr>
        <w:overflowPunct/>
        <w:autoSpaceDE/>
        <w:autoSpaceDN/>
        <w:adjustRightInd/>
        <w:spacing w:after="120"/>
        <w:ind w:left="720" w:firstLineChars="0"/>
        <w:textAlignment w:val="auto"/>
        <w:rPr>
          <w:color w:val="0070C0"/>
        </w:rPr>
      </w:pPr>
      <w:r w:rsidRPr="0058686E">
        <w:rPr>
          <w:color w:val="0070C0"/>
        </w:rPr>
        <w:t>Agreement</w:t>
      </w:r>
    </w:p>
    <w:p w14:paraId="4D2A1F47" w14:textId="353B96D0" w:rsidR="00A62EBA" w:rsidRPr="0058686E" w:rsidRDefault="005932CB" w:rsidP="00371F16">
      <w:pPr>
        <w:pStyle w:val="aff8"/>
        <w:numPr>
          <w:ilvl w:val="1"/>
          <w:numId w:val="2"/>
        </w:numPr>
        <w:ind w:firstLineChars="0"/>
        <w:rPr>
          <w:lang w:eastAsia="ja-JP"/>
        </w:rPr>
      </w:pPr>
      <w:r w:rsidRPr="0058686E">
        <w:rPr>
          <w:rFonts w:eastAsia="宋体"/>
          <w:szCs w:val="24"/>
          <w:lang w:eastAsia="zh-CN"/>
        </w:rPr>
        <w:t>Follow same agreement in Issue 1-1-4</w:t>
      </w:r>
      <w:r w:rsidR="00371F16" w:rsidRPr="0058686E">
        <w:rPr>
          <w:rFonts w:eastAsia="宋体"/>
          <w:szCs w:val="24"/>
          <w:lang w:val="en-US" w:eastAsia="zh-CN"/>
        </w:rPr>
        <w:t>.</w:t>
      </w:r>
      <w:r w:rsidR="00A62EBA" w:rsidRPr="0058686E">
        <w:rPr>
          <w:lang w:eastAsia="ja-JP"/>
        </w:rPr>
        <w:t xml:space="preserve">  </w:t>
      </w:r>
    </w:p>
    <w:p w14:paraId="1328730E" w14:textId="625986FE" w:rsidR="00371F16" w:rsidRPr="0058686E" w:rsidRDefault="00371F16" w:rsidP="00371F16">
      <w:pPr>
        <w:rPr>
          <w:b/>
          <w:lang w:val="en-US"/>
        </w:rPr>
      </w:pPr>
      <w:r w:rsidRPr="0058686E">
        <w:rPr>
          <w:b/>
          <w:lang w:val="en-US"/>
        </w:rPr>
        <w:t xml:space="preserve">Issue 1-3-3: </w:t>
      </w:r>
      <w:r w:rsidR="005932CB" w:rsidRPr="0058686E">
        <w:rPr>
          <w:b/>
        </w:rPr>
        <w:t>Transition requirements</w:t>
      </w:r>
    </w:p>
    <w:p w14:paraId="35EFA8B6" w14:textId="77777777" w:rsidR="005932CB" w:rsidRPr="0058686E" w:rsidRDefault="005932CB" w:rsidP="005932CB">
      <w:pPr>
        <w:pStyle w:val="aff8"/>
        <w:numPr>
          <w:ilvl w:val="0"/>
          <w:numId w:val="2"/>
        </w:numPr>
        <w:overflowPunct/>
        <w:autoSpaceDE/>
        <w:autoSpaceDN/>
        <w:adjustRightInd/>
        <w:spacing w:after="120"/>
        <w:ind w:left="720" w:firstLineChars="0"/>
        <w:textAlignment w:val="auto"/>
        <w:rPr>
          <w:color w:val="0070C0"/>
        </w:rPr>
      </w:pPr>
      <w:r w:rsidRPr="0058686E">
        <w:rPr>
          <w:color w:val="0070C0"/>
        </w:rPr>
        <w:t>Agreement</w:t>
      </w:r>
    </w:p>
    <w:p w14:paraId="5FC11EA4" w14:textId="2DE401B5" w:rsidR="005C67DE" w:rsidRPr="0058686E" w:rsidRDefault="005932CB" w:rsidP="005932CB">
      <w:pPr>
        <w:pStyle w:val="aff8"/>
        <w:numPr>
          <w:ilvl w:val="1"/>
          <w:numId w:val="2"/>
        </w:numPr>
        <w:ind w:firstLineChars="0"/>
        <w:rPr>
          <w:lang w:eastAsia="ja-JP"/>
        </w:rPr>
      </w:pPr>
      <w:r w:rsidRPr="0058686E">
        <w:rPr>
          <w:rFonts w:eastAsia="宋体" w:hint="eastAsia"/>
          <w:szCs w:val="24"/>
          <w:lang w:eastAsia="zh-CN"/>
        </w:rPr>
        <w:t>T</w:t>
      </w:r>
      <w:r w:rsidRPr="0058686E">
        <w:rPr>
          <w:rFonts w:eastAsia="宋体"/>
          <w:szCs w:val="24"/>
          <w:lang w:eastAsia="zh-CN"/>
        </w:rPr>
        <w:t>ransition requirements for cell reselection and RRC state change defined for PRS measurement in RRC_INACTIVE in R17 are reused for RSTD, PRS-RSRP(P) measurement in RRC_IDLE</w:t>
      </w:r>
      <w:r w:rsidR="00371F16" w:rsidRPr="0058686E">
        <w:rPr>
          <w:lang w:eastAsia="ja-JP"/>
        </w:rPr>
        <w:t xml:space="preserve"> </w:t>
      </w:r>
    </w:p>
    <w:p w14:paraId="1235B972" w14:textId="6CE22538" w:rsidR="005932CB" w:rsidRPr="0058686E" w:rsidRDefault="005932CB" w:rsidP="005932CB">
      <w:pPr>
        <w:keepNext/>
        <w:keepLines/>
        <w:pBdr>
          <w:top w:val="single" w:sz="12" w:space="3" w:color="auto"/>
        </w:pBdr>
        <w:spacing w:before="240"/>
        <w:outlineLvl w:val="0"/>
        <w:rPr>
          <w:rFonts w:ascii="Arial" w:hAnsi="Arial"/>
          <w:sz w:val="28"/>
          <w:szCs w:val="28"/>
          <w:lang w:val="sv-SE"/>
        </w:rPr>
      </w:pPr>
      <w:r w:rsidRPr="0058686E">
        <w:rPr>
          <w:rFonts w:ascii="Arial" w:hAnsi="Arial"/>
          <w:sz w:val="28"/>
          <w:szCs w:val="28"/>
          <w:lang w:val="sv-SE"/>
        </w:rPr>
        <w:t xml:space="preserve">Sub-Topic #4: </w:t>
      </w:r>
      <w:r w:rsidRPr="0058686E">
        <w:rPr>
          <w:rFonts w:ascii="Arial" w:hAnsi="Arial"/>
          <w:sz w:val="28"/>
          <w:szCs w:val="28"/>
        </w:rPr>
        <w:t>Performance requirements for PRS measurement</w:t>
      </w:r>
    </w:p>
    <w:p w14:paraId="321816C4" w14:textId="57038DDA" w:rsidR="005932CB" w:rsidRPr="0058686E" w:rsidRDefault="005932CB" w:rsidP="005932CB">
      <w:pPr>
        <w:rPr>
          <w:b/>
          <w:lang w:val="en-US"/>
        </w:rPr>
      </w:pPr>
      <w:r w:rsidRPr="0058686E">
        <w:rPr>
          <w:b/>
          <w:lang w:val="en-US"/>
        </w:rPr>
        <w:t xml:space="preserve">Issue 1-4-1: </w:t>
      </w:r>
      <w:r w:rsidRPr="0058686E">
        <w:rPr>
          <w:b/>
        </w:rPr>
        <w:t>Accuracy requirements</w:t>
      </w:r>
    </w:p>
    <w:p w14:paraId="08E76701" w14:textId="77777777" w:rsidR="005932CB" w:rsidRPr="0058686E" w:rsidRDefault="005932CB" w:rsidP="005932CB">
      <w:pPr>
        <w:pStyle w:val="aff8"/>
        <w:numPr>
          <w:ilvl w:val="0"/>
          <w:numId w:val="2"/>
        </w:numPr>
        <w:overflowPunct/>
        <w:autoSpaceDE/>
        <w:autoSpaceDN/>
        <w:adjustRightInd/>
        <w:spacing w:after="120"/>
        <w:ind w:left="720" w:firstLineChars="0"/>
        <w:textAlignment w:val="auto"/>
        <w:rPr>
          <w:color w:val="0070C0"/>
        </w:rPr>
      </w:pPr>
      <w:r w:rsidRPr="0058686E">
        <w:rPr>
          <w:color w:val="0070C0"/>
        </w:rPr>
        <w:t>Agreement</w:t>
      </w:r>
    </w:p>
    <w:p w14:paraId="30675579" w14:textId="518BE05F" w:rsidR="005932CB" w:rsidRPr="0058686E" w:rsidRDefault="005932CB" w:rsidP="005932CB">
      <w:pPr>
        <w:pStyle w:val="aff8"/>
        <w:numPr>
          <w:ilvl w:val="1"/>
          <w:numId w:val="2"/>
        </w:numPr>
        <w:ind w:firstLineChars="0"/>
        <w:rPr>
          <w:lang w:eastAsia="ja-JP"/>
        </w:rPr>
      </w:pPr>
      <w:r w:rsidRPr="0058686E">
        <w:rPr>
          <w:rFonts w:eastAsia="宋体"/>
          <w:szCs w:val="24"/>
          <w:lang w:eastAsia="zh-CN"/>
        </w:rPr>
        <w:t xml:space="preserve">Measurement accuracy requirement will be discussed in Performance part. </w:t>
      </w:r>
    </w:p>
    <w:p w14:paraId="07F57D5F" w14:textId="6DDE6596" w:rsidR="005932CB" w:rsidRPr="0058686E" w:rsidRDefault="005932CB" w:rsidP="005932CB">
      <w:pPr>
        <w:rPr>
          <w:b/>
          <w:lang w:val="en-US"/>
        </w:rPr>
      </w:pPr>
      <w:r w:rsidRPr="0058686E">
        <w:rPr>
          <w:b/>
          <w:lang w:val="en-US"/>
        </w:rPr>
        <w:t xml:space="preserve">Issue 1-4-2: </w:t>
      </w:r>
      <w:r w:rsidRPr="0058686E">
        <w:rPr>
          <w:b/>
        </w:rPr>
        <w:t>Reporting mapping</w:t>
      </w:r>
    </w:p>
    <w:p w14:paraId="6FD76619" w14:textId="77777777" w:rsidR="005932CB" w:rsidRPr="0058686E" w:rsidRDefault="005932CB" w:rsidP="005932CB">
      <w:pPr>
        <w:pStyle w:val="aff8"/>
        <w:numPr>
          <w:ilvl w:val="0"/>
          <w:numId w:val="2"/>
        </w:numPr>
        <w:overflowPunct/>
        <w:autoSpaceDE/>
        <w:autoSpaceDN/>
        <w:adjustRightInd/>
        <w:spacing w:after="120"/>
        <w:ind w:left="720" w:firstLineChars="0"/>
        <w:textAlignment w:val="auto"/>
        <w:rPr>
          <w:color w:val="0070C0"/>
        </w:rPr>
      </w:pPr>
      <w:r w:rsidRPr="0058686E">
        <w:rPr>
          <w:color w:val="0070C0"/>
        </w:rPr>
        <w:t>Agreement</w:t>
      </w:r>
    </w:p>
    <w:p w14:paraId="4A21773E" w14:textId="77777777" w:rsidR="000D7F9F" w:rsidRPr="0058686E" w:rsidRDefault="000D7F9F" w:rsidP="000D7F9F">
      <w:pPr>
        <w:pStyle w:val="aff8"/>
        <w:numPr>
          <w:ilvl w:val="1"/>
          <w:numId w:val="2"/>
        </w:numPr>
        <w:ind w:firstLineChars="0"/>
        <w:rPr>
          <w:rFonts w:eastAsia="宋体"/>
          <w:szCs w:val="24"/>
          <w:lang w:eastAsia="zh-CN"/>
        </w:rPr>
      </w:pPr>
      <w:r w:rsidRPr="0058686E">
        <w:rPr>
          <w:rFonts w:eastAsia="宋体"/>
          <w:szCs w:val="24"/>
          <w:lang w:eastAsia="zh-CN"/>
        </w:rPr>
        <w:lastRenderedPageBreak/>
        <w:t xml:space="preserve">Reuse existing measurement report mapping table for positioning measurements in RRC_INACTIVE state when </w:t>
      </w:r>
      <w:proofErr w:type="spellStart"/>
      <w:r w:rsidRPr="0058686E">
        <w:rPr>
          <w:rFonts w:eastAsia="宋体"/>
          <w:szCs w:val="24"/>
          <w:lang w:eastAsia="zh-CN"/>
        </w:rPr>
        <w:t>eDRX</w:t>
      </w:r>
      <w:proofErr w:type="spellEnd"/>
      <w:r w:rsidRPr="0058686E">
        <w:rPr>
          <w:rFonts w:eastAsia="宋体"/>
          <w:szCs w:val="24"/>
          <w:lang w:eastAsia="zh-CN"/>
        </w:rPr>
        <w:t xml:space="preserve"> cycle &lt;= 10.24 seconds, and </w:t>
      </w:r>
      <w:proofErr w:type="spellStart"/>
      <w:r w:rsidRPr="0058686E">
        <w:rPr>
          <w:rFonts w:eastAsia="宋体"/>
          <w:szCs w:val="24"/>
          <w:lang w:eastAsia="zh-CN"/>
        </w:rPr>
        <w:t>eDRX</w:t>
      </w:r>
      <w:proofErr w:type="spellEnd"/>
      <w:r w:rsidRPr="0058686E">
        <w:rPr>
          <w:rFonts w:eastAsia="宋体"/>
          <w:szCs w:val="24"/>
          <w:lang w:eastAsia="zh-CN"/>
        </w:rPr>
        <w:t xml:space="preserve"> cycle &gt; 10.24 seconds.</w:t>
      </w:r>
    </w:p>
    <w:p w14:paraId="61C342AE" w14:textId="6436373F" w:rsidR="00EF4127" w:rsidRPr="0058686E" w:rsidRDefault="000D7F9F" w:rsidP="00702CE0">
      <w:pPr>
        <w:pStyle w:val="aff8"/>
        <w:numPr>
          <w:ilvl w:val="1"/>
          <w:numId w:val="2"/>
        </w:numPr>
        <w:ind w:firstLineChars="0"/>
        <w:rPr>
          <w:rFonts w:eastAsia="宋体"/>
          <w:szCs w:val="24"/>
          <w:lang w:eastAsia="zh-CN"/>
        </w:rPr>
      </w:pPr>
      <w:r w:rsidRPr="0058686E">
        <w:rPr>
          <w:rFonts w:eastAsia="宋体"/>
          <w:szCs w:val="24"/>
          <w:lang w:eastAsia="zh-CN"/>
        </w:rPr>
        <w:t>Reuse existing measurement report mapping table for RSTD, PRS-RSRP, and PRS-RSRPP measurements for positioning measurements in RRC_IDLE state.</w:t>
      </w:r>
      <w:r w:rsidR="005932CB" w:rsidRPr="0058686E">
        <w:rPr>
          <w:szCs w:val="24"/>
          <w:lang w:eastAsia="zh-CN"/>
        </w:rPr>
        <w:t xml:space="preserve"> </w:t>
      </w:r>
    </w:p>
    <w:sectPr w:rsidR="00EF4127" w:rsidRPr="0058686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92029" w14:textId="77777777" w:rsidR="0084306A" w:rsidRDefault="0084306A">
      <w:r>
        <w:separator/>
      </w:r>
    </w:p>
  </w:endnote>
  <w:endnote w:type="continuationSeparator" w:id="0">
    <w:p w14:paraId="666CCCA2" w14:textId="77777777" w:rsidR="0084306A" w:rsidRDefault="00843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0314D" w14:textId="77777777" w:rsidR="0084306A" w:rsidRDefault="0084306A">
      <w:r>
        <w:separator/>
      </w:r>
    </w:p>
  </w:footnote>
  <w:footnote w:type="continuationSeparator" w:id="0">
    <w:p w14:paraId="3FE38A26" w14:textId="77777777" w:rsidR="0084306A" w:rsidRDefault="008430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7D939CE"/>
    <w:multiLevelType w:val="hybridMultilevel"/>
    <w:tmpl w:val="FC3071A6"/>
    <w:lvl w:ilvl="0" w:tplc="00422A24">
      <w:start w:val="1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3"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6"/>
  </w:num>
  <w:num w:numId="2">
    <w:abstractNumId w:val="22"/>
  </w:num>
  <w:num w:numId="3">
    <w:abstractNumId w:val="14"/>
  </w:num>
  <w:num w:numId="4">
    <w:abstractNumId w:val="4"/>
  </w:num>
  <w:num w:numId="5">
    <w:abstractNumId w:val="2"/>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7"/>
  </w:num>
  <w:num w:numId="9">
    <w:abstractNumId w:val="18"/>
  </w:num>
  <w:num w:numId="10">
    <w:abstractNumId w:val="20"/>
  </w:num>
  <w:num w:numId="11">
    <w:abstractNumId w:val="9"/>
  </w:num>
  <w:num w:numId="12">
    <w:abstractNumId w:val="11"/>
  </w:num>
  <w:num w:numId="13">
    <w:abstractNumId w:val="3"/>
  </w:num>
  <w:num w:numId="14">
    <w:abstractNumId w:val="16"/>
  </w:num>
  <w:num w:numId="15">
    <w:abstractNumId w:val="16"/>
  </w:num>
  <w:num w:numId="16">
    <w:abstractNumId w:val="19"/>
  </w:num>
  <w:num w:numId="17">
    <w:abstractNumId w:val="0"/>
  </w:num>
  <w:num w:numId="18">
    <w:abstractNumId w:val="8"/>
  </w:num>
  <w:num w:numId="19">
    <w:abstractNumId w:val="7"/>
  </w:num>
  <w:num w:numId="20">
    <w:abstractNumId w:val="6"/>
  </w:num>
  <w:num w:numId="21">
    <w:abstractNumId w:val="12"/>
  </w:num>
  <w:num w:numId="22">
    <w:abstractNumId w:val="15"/>
  </w:num>
  <w:num w:numId="23">
    <w:abstractNumId w:val="10"/>
  </w:num>
  <w:num w:numId="24">
    <w:abstractNumId w:val="25"/>
  </w:num>
  <w:num w:numId="25">
    <w:abstractNumId w:val="13"/>
  </w:num>
  <w:num w:numId="26">
    <w:abstractNumId w:val="21"/>
  </w:num>
  <w:num w:numId="27">
    <w:abstractNumId w:val="5"/>
  </w:num>
  <w:num w:numId="28">
    <w:abstractNumId w:val="1"/>
  </w:num>
  <w:num w:numId="29">
    <w:abstractNumId w:val="23"/>
  </w:num>
  <w:num w:numId="30">
    <w:abstractNumId w:val="14"/>
  </w:num>
  <w:num w:numId="31">
    <w:abstractNumId w:val="14"/>
  </w:num>
  <w:num w:numId="32">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0542E"/>
    <w:rsid w:val="00010AC4"/>
    <w:rsid w:val="00014CEB"/>
    <w:rsid w:val="0001503D"/>
    <w:rsid w:val="000159BE"/>
    <w:rsid w:val="00015A15"/>
    <w:rsid w:val="00015F05"/>
    <w:rsid w:val="000161BE"/>
    <w:rsid w:val="00020C56"/>
    <w:rsid w:val="00022267"/>
    <w:rsid w:val="00025097"/>
    <w:rsid w:val="00026ACC"/>
    <w:rsid w:val="0003171D"/>
    <w:rsid w:val="00031C1D"/>
    <w:rsid w:val="00032A1D"/>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57A2A"/>
    <w:rsid w:val="00061F08"/>
    <w:rsid w:val="0006266D"/>
    <w:rsid w:val="00065506"/>
    <w:rsid w:val="00066BA7"/>
    <w:rsid w:val="000671ED"/>
    <w:rsid w:val="000704FE"/>
    <w:rsid w:val="00071753"/>
    <w:rsid w:val="00071B18"/>
    <w:rsid w:val="00073045"/>
    <w:rsid w:val="000734B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D7F9F"/>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2BFA"/>
    <w:rsid w:val="00136762"/>
    <w:rsid w:val="00136D4C"/>
    <w:rsid w:val="001407BA"/>
    <w:rsid w:val="00140F0B"/>
    <w:rsid w:val="00141DD7"/>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CB"/>
    <w:rsid w:val="001A6913"/>
    <w:rsid w:val="001B10ED"/>
    <w:rsid w:val="001B530E"/>
    <w:rsid w:val="001B7991"/>
    <w:rsid w:val="001B7EB3"/>
    <w:rsid w:val="001C1409"/>
    <w:rsid w:val="001C2AE6"/>
    <w:rsid w:val="001C4A89"/>
    <w:rsid w:val="001C5CDD"/>
    <w:rsid w:val="001C6177"/>
    <w:rsid w:val="001C6372"/>
    <w:rsid w:val="001D01B3"/>
    <w:rsid w:val="001D0363"/>
    <w:rsid w:val="001D10C2"/>
    <w:rsid w:val="001D12B4"/>
    <w:rsid w:val="001D4728"/>
    <w:rsid w:val="001D605C"/>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49EF"/>
    <w:rsid w:val="002071C5"/>
    <w:rsid w:val="0021055E"/>
    <w:rsid w:val="002122CF"/>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1135"/>
    <w:rsid w:val="00252DB8"/>
    <w:rsid w:val="002537BC"/>
    <w:rsid w:val="00253986"/>
    <w:rsid w:val="00253E96"/>
    <w:rsid w:val="0025558E"/>
    <w:rsid w:val="00255C58"/>
    <w:rsid w:val="00260EC7"/>
    <w:rsid w:val="00261539"/>
    <w:rsid w:val="0026179F"/>
    <w:rsid w:val="00261D50"/>
    <w:rsid w:val="00262B65"/>
    <w:rsid w:val="00262BB5"/>
    <w:rsid w:val="00264499"/>
    <w:rsid w:val="002666AE"/>
    <w:rsid w:val="00274A02"/>
    <w:rsid w:val="00274CB2"/>
    <w:rsid w:val="00274E1A"/>
    <w:rsid w:val="00275851"/>
    <w:rsid w:val="002775B1"/>
    <w:rsid w:val="002775B9"/>
    <w:rsid w:val="002811C4"/>
    <w:rsid w:val="002819C3"/>
    <w:rsid w:val="00282213"/>
    <w:rsid w:val="00284016"/>
    <w:rsid w:val="002858BF"/>
    <w:rsid w:val="0028631F"/>
    <w:rsid w:val="00286596"/>
    <w:rsid w:val="00290BCF"/>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E1D"/>
    <w:rsid w:val="002B60C1"/>
    <w:rsid w:val="002B6369"/>
    <w:rsid w:val="002C012F"/>
    <w:rsid w:val="002C18EA"/>
    <w:rsid w:val="002C1D76"/>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3022A5"/>
    <w:rsid w:val="00304046"/>
    <w:rsid w:val="00305C87"/>
    <w:rsid w:val="00306142"/>
    <w:rsid w:val="00307E51"/>
    <w:rsid w:val="00311363"/>
    <w:rsid w:val="00311E0D"/>
    <w:rsid w:val="003131F4"/>
    <w:rsid w:val="00315464"/>
    <w:rsid w:val="00315867"/>
    <w:rsid w:val="00321150"/>
    <w:rsid w:val="00324D99"/>
    <w:rsid w:val="003252F7"/>
    <w:rsid w:val="003256C8"/>
    <w:rsid w:val="003260D7"/>
    <w:rsid w:val="00326D41"/>
    <w:rsid w:val="003276EA"/>
    <w:rsid w:val="003328DD"/>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1F16"/>
    <w:rsid w:val="0037448F"/>
    <w:rsid w:val="003770F6"/>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6EAE"/>
    <w:rsid w:val="003A6FC2"/>
    <w:rsid w:val="003B0158"/>
    <w:rsid w:val="003B3B3C"/>
    <w:rsid w:val="003B40B6"/>
    <w:rsid w:val="003B56DB"/>
    <w:rsid w:val="003B6286"/>
    <w:rsid w:val="003B755E"/>
    <w:rsid w:val="003C01AC"/>
    <w:rsid w:val="003C228E"/>
    <w:rsid w:val="003C3BE2"/>
    <w:rsid w:val="003C51E7"/>
    <w:rsid w:val="003C52D0"/>
    <w:rsid w:val="003C6384"/>
    <w:rsid w:val="003C6893"/>
    <w:rsid w:val="003C6DE2"/>
    <w:rsid w:val="003C6F8F"/>
    <w:rsid w:val="003D1EFD"/>
    <w:rsid w:val="003D20EC"/>
    <w:rsid w:val="003D28BF"/>
    <w:rsid w:val="003D4215"/>
    <w:rsid w:val="003D4C47"/>
    <w:rsid w:val="003D4F6E"/>
    <w:rsid w:val="003D6685"/>
    <w:rsid w:val="003D7719"/>
    <w:rsid w:val="003E062C"/>
    <w:rsid w:val="003E1D1F"/>
    <w:rsid w:val="003E30B7"/>
    <w:rsid w:val="003E40EE"/>
    <w:rsid w:val="003E59EC"/>
    <w:rsid w:val="003E5FA5"/>
    <w:rsid w:val="003E7C30"/>
    <w:rsid w:val="003F158C"/>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EB1"/>
    <w:rsid w:val="004134EE"/>
    <w:rsid w:val="00413DDE"/>
    <w:rsid w:val="00414118"/>
    <w:rsid w:val="004151DC"/>
    <w:rsid w:val="00415E13"/>
    <w:rsid w:val="00416084"/>
    <w:rsid w:val="00421B7B"/>
    <w:rsid w:val="00424F8C"/>
    <w:rsid w:val="00425717"/>
    <w:rsid w:val="00426976"/>
    <w:rsid w:val="004271BA"/>
    <w:rsid w:val="00427A14"/>
    <w:rsid w:val="00430497"/>
    <w:rsid w:val="00430EA5"/>
    <w:rsid w:val="00432BA4"/>
    <w:rsid w:val="00434DC1"/>
    <w:rsid w:val="004350F4"/>
    <w:rsid w:val="00437298"/>
    <w:rsid w:val="00440D67"/>
    <w:rsid w:val="004412A0"/>
    <w:rsid w:val="00442337"/>
    <w:rsid w:val="00443329"/>
    <w:rsid w:val="00446408"/>
    <w:rsid w:val="00446DA8"/>
    <w:rsid w:val="00447E24"/>
    <w:rsid w:val="00450F27"/>
    <w:rsid w:val="004510E5"/>
    <w:rsid w:val="004533DA"/>
    <w:rsid w:val="00456A75"/>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7170"/>
    <w:rsid w:val="004A7199"/>
    <w:rsid w:val="004A7544"/>
    <w:rsid w:val="004B1A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4C65"/>
    <w:rsid w:val="004E56E0"/>
    <w:rsid w:val="004E7329"/>
    <w:rsid w:val="004E7B90"/>
    <w:rsid w:val="004E7D31"/>
    <w:rsid w:val="004F1305"/>
    <w:rsid w:val="004F262D"/>
    <w:rsid w:val="004F2CB0"/>
    <w:rsid w:val="004F2DB8"/>
    <w:rsid w:val="004F461D"/>
    <w:rsid w:val="004F6AE2"/>
    <w:rsid w:val="00500440"/>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41573"/>
    <w:rsid w:val="005421C8"/>
    <w:rsid w:val="0054348A"/>
    <w:rsid w:val="005437C6"/>
    <w:rsid w:val="0054608C"/>
    <w:rsid w:val="00546478"/>
    <w:rsid w:val="00547D5E"/>
    <w:rsid w:val="00550DE1"/>
    <w:rsid w:val="00554211"/>
    <w:rsid w:val="005544D9"/>
    <w:rsid w:val="00555E8E"/>
    <w:rsid w:val="00557DF0"/>
    <w:rsid w:val="005601D3"/>
    <w:rsid w:val="005633D4"/>
    <w:rsid w:val="005660A2"/>
    <w:rsid w:val="005670F1"/>
    <w:rsid w:val="00571777"/>
    <w:rsid w:val="00573C7B"/>
    <w:rsid w:val="0057447E"/>
    <w:rsid w:val="00574491"/>
    <w:rsid w:val="005747F3"/>
    <w:rsid w:val="005749F6"/>
    <w:rsid w:val="00575B3A"/>
    <w:rsid w:val="005761C6"/>
    <w:rsid w:val="00577DBB"/>
    <w:rsid w:val="00580258"/>
    <w:rsid w:val="00580FF5"/>
    <w:rsid w:val="00582DDF"/>
    <w:rsid w:val="0058519C"/>
    <w:rsid w:val="0058686E"/>
    <w:rsid w:val="00586ED9"/>
    <w:rsid w:val="0059149A"/>
    <w:rsid w:val="005932CB"/>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67DE"/>
    <w:rsid w:val="005C6BD9"/>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7B11"/>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4706"/>
    <w:rsid w:val="0068662B"/>
    <w:rsid w:val="00690337"/>
    <w:rsid w:val="00691530"/>
    <w:rsid w:val="00692A68"/>
    <w:rsid w:val="00692E2A"/>
    <w:rsid w:val="00694116"/>
    <w:rsid w:val="006950C0"/>
    <w:rsid w:val="00695D85"/>
    <w:rsid w:val="00697775"/>
    <w:rsid w:val="006A30A2"/>
    <w:rsid w:val="006A5419"/>
    <w:rsid w:val="006A6D23"/>
    <w:rsid w:val="006A7ECB"/>
    <w:rsid w:val="006B0A3E"/>
    <w:rsid w:val="006B19DA"/>
    <w:rsid w:val="006B1FD4"/>
    <w:rsid w:val="006B25DE"/>
    <w:rsid w:val="006B269C"/>
    <w:rsid w:val="006B6251"/>
    <w:rsid w:val="006B691E"/>
    <w:rsid w:val="006C14AB"/>
    <w:rsid w:val="006C1C3B"/>
    <w:rsid w:val="006C4E43"/>
    <w:rsid w:val="006C59EB"/>
    <w:rsid w:val="006C643E"/>
    <w:rsid w:val="006D16CC"/>
    <w:rsid w:val="006D18DA"/>
    <w:rsid w:val="006D2932"/>
    <w:rsid w:val="006D3671"/>
    <w:rsid w:val="006D4176"/>
    <w:rsid w:val="006D68E6"/>
    <w:rsid w:val="006D738A"/>
    <w:rsid w:val="006D7B91"/>
    <w:rsid w:val="006D7ECE"/>
    <w:rsid w:val="006E0A73"/>
    <w:rsid w:val="006E0FEE"/>
    <w:rsid w:val="006E429F"/>
    <w:rsid w:val="006E6C11"/>
    <w:rsid w:val="006F0928"/>
    <w:rsid w:val="006F77AC"/>
    <w:rsid w:val="006F7C0C"/>
    <w:rsid w:val="006F7E88"/>
    <w:rsid w:val="00700755"/>
    <w:rsid w:val="00701C3C"/>
    <w:rsid w:val="0070222F"/>
    <w:rsid w:val="00702CE0"/>
    <w:rsid w:val="007039CC"/>
    <w:rsid w:val="00703B05"/>
    <w:rsid w:val="00705077"/>
    <w:rsid w:val="0070646B"/>
    <w:rsid w:val="007065B9"/>
    <w:rsid w:val="00712DF4"/>
    <w:rsid w:val="007130A2"/>
    <w:rsid w:val="00715463"/>
    <w:rsid w:val="0071642C"/>
    <w:rsid w:val="00720952"/>
    <w:rsid w:val="00721574"/>
    <w:rsid w:val="00721742"/>
    <w:rsid w:val="00721E7E"/>
    <w:rsid w:val="00722E53"/>
    <w:rsid w:val="0072629F"/>
    <w:rsid w:val="007271C9"/>
    <w:rsid w:val="00730655"/>
    <w:rsid w:val="00731D77"/>
    <w:rsid w:val="00732360"/>
    <w:rsid w:val="007330AE"/>
    <w:rsid w:val="0073390A"/>
    <w:rsid w:val="00733F00"/>
    <w:rsid w:val="00734E64"/>
    <w:rsid w:val="00736B37"/>
    <w:rsid w:val="00740A35"/>
    <w:rsid w:val="00742393"/>
    <w:rsid w:val="00744B9E"/>
    <w:rsid w:val="007452B6"/>
    <w:rsid w:val="00745C3E"/>
    <w:rsid w:val="0074632B"/>
    <w:rsid w:val="00750234"/>
    <w:rsid w:val="00750F54"/>
    <w:rsid w:val="007520B4"/>
    <w:rsid w:val="00753DDC"/>
    <w:rsid w:val="00755BE6"/>
    <w:rsid w:val="00756430"/>
    <w:rsid w:val="00760AE2"/>
    <w:rsid w:val="00764645"/>
    <w:rsid w:val="007655D5"/>
    <w:rsid w:val="00766507"/>
    <w:rsid w:val="00767392"/>
    <w:rsid w:val="00767C9B"/>
    <w:rsid w:val="007763C1"/>
    <w:rsid w:val="00777D3F"/>
    <w:rsid w:val="00777E82"/>
    <w:rsid w:val="00781359"/>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1741"/>
    <w:rsid w:val="007B1C53"/>
    <w:rsid w:val="007B26E3"/>
    <w:rsid w:val="007B4B3C"/>
    <w:rsid w:val="007B5606"/>
    <w:rsid w:val="007B5A43"/>
    <w:rsid w:val="007B5C99"/>
    <w:rsid w:val="007B709B"/>
    <w:rsid w:val="007C06F0"/>
    <w:rsid w:val="007C1343"/>
    <w:rsid w:val="007C334A"/>
    <w:rsid w:val="007C558E"/>
    <w:rsid w:val="007C5EF1"/>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9F3"/>
    <w:rsid w:val="00806F77"/>
    <w:rsid w:val="00810014"/>
    <w:rsid w:val="008114DD"/>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306A"/>
    <w:rsid w:val="0084406E"/>
    <w:rsid w:val="0084462D"/>
    <w:rsid w:val="008449F3"/>
    <w:rsid w:val="00845C92"/>
    <w:rsid w:val="00845F9E"/>
    <w:rsid w:val="00846B13"/>
    <w:rsid w:val="00847881"/>
    <w:rsid w:val="008503E2"/>
    <w:rsid w:val="00850C75"/>
    <w:rsid w:val="00850E39"/>
    <w:rsid w:val="008531F1"/>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D1F"/>
    <w:rsid w:val="00891EE1"/>
    <w:rsid w:val="00892651"/>
    <w:rsid w:val="008937CD"/>
    <w:rsid w:val="00893987"/>
    <w:rsid w:val="008944F6"/>
    <w:rsid w:val="00895BBA"/>
    <w:rsid w:val="008963EF"/>
    <w:rsid w:val="0089688E"/>
    <w:rsid w:val="00896EA5"/>
    <w:rsid w:val="008A166A"/>
    <w:rsid w:val="008A1FBE"/>
    <w:rsid w:val="008A4012"/>
    <w:rsid w:val="008A7842"/>
    <w:rsid w:val="008B0495"/>
    <w:rsid w:val="008B2107"/>
    <w:rsid w:val="008B251C"/>
    <w:rsid w:val="008B3194"/>
    <w:rsid w:val="008B5AE7"/>
    <w:rsid w:val="008B7E52"/>
    <w:rsid w:val="008C09B9"/>
    <w:rsid w:val="008C0D0A"/>
    <w:rsid w:val="008C1527"/>
    <w:rsid w:val="008C60E9"/>
    <w:rsid w:val="008C647F"/>
    <w:rsid w:val="008D0561"/>
    <w:rsid w:val="008D138A"/>
    <w:rsid w:val="008D1B7C"/>
    <w:rsid w:val="008D48A6"/>
    <w:rsid w:val="008D5CC2"/>
    <w:rsid w:val="008D6657"/>
    <w:rsid w:val="008E03F4"/>
    <w:rsid w:val="008E0ED7"/>
    <w:rsid w:val="008E1F60"/>
    <w:rsid w:val="008E2CB0"/>
    <w:rsid w:val="008E307E"/>
    <w:rsid w:val="008E3F4F"/>
    <w:rsid w:val="008F0CB5"/>
    <w:rsid w:val="008F13A3"/>
    <w:rsid w:val="008F356E"/>
    <w:rsid w:val="008F3F6D"/>
    <w:rsid w:val="008F4DD1"/>
    <w:rsid w:val="008F543F"/>
    <w:rsid w:val="008F5F7F"/>
    <w:rsid w:val="008F6056"/>
    <w:rsid w:val="009000FD"/>
    <w:rsid w:val="00901FDC"/>
    <w:rsid w:val="00902589"/>
    <w:rsid w:val="00902C07"/>
    <w:rsid w:val="00902F3C"/>
    <w:rsid w:val="0090455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6944"/>
    <w:rsid w:val="00927316"/>
    <w:rsid w:val="00927DA3"/>
    <w:rsid w:val="0093133D"/>
    <w:rsid w:val="0093276D"/>
    <w:rsid w:val="00933D12"/>
    <w:rsid w:val="00937065"/>
    <w:rsid w:val="00937D4B"/>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14BA"/>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5FA"/>
    <w:rsid w:val="009C3C80"/>
    <w:rsid w:val="009C492F"/>
    <w:rsid w:val="009C55C3"/>
    <w:rsid w:val="009C73DE"/>
    <w:rsid w:val="009D1AE2"/>
    <w:rsid w:val="009D27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3B"/>
    <w:rsid w:val="009E5401"/>
    <w:rsid w:val="009E5830"/>
    <w:rsid w:val="009F3592"/>
    <w:rsid w:val="009F4953"/>
    <w:rsid w:val="009F670B"/>
    <w:rsid w:val="00A00A47"/>
    <w:rsid w:val="00A00EE4"/>
    <w:rsid w:val="00A016CF"/>
    <w:rsid w:val="00A04C38"/>
    <w:rsid w:val="00A06404"/>
    <w:rsid w:val="00A0758F"/>
    <w:rsid w:val="00A11BB7"/>
    <w:rsid w:val="00A13FDD"/>
    <w:rsid w:val="00A1570A"/>
    <w:rsid w:val="00A16206"/>
    <w:rsid w:val="00A168E9"/>
    <w:rsid w:val="00A168F1"/>
    <w:rsid w:val="00A211B4"/>
    <w:rsid w:val="00A233CE"/>
    <w:rsid w:val="00A23F98"/>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3253"/>
    <w:rsid w:val="00A43D4C"/>
    <w:rsid w:val="00A44778"/>
    <w:rsid w:val="00A45A62"/>
    <w:rsid w:val="00A469E7"/>
    <w:rsid w:val="00A47600"/>
    <w:rsid w:val="00A50C82"/>
    <w:rsid w:val="00A528B9"/>
    <w:rsid w:val="00A5410E"/>
    <w:rsid w:val="00A54800"/>
    <w:rsid w:val="00A604A4"/>
    <w:rsid w:val="00A61B7D"/>
    <w:rsid w:val="00A628AF"/>
    <w:rsid w:val="00A62EBA"/>
    <w:rsid w:val="00A6605B"/>
    <w:rsid w:val="00A66ADC"/>
    <w:rsid w:val="00A7147D"/>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3F9F"/>
    <w:rsid w:val="00A9420E"/>
    <w:rsid w:val="00A9627F"/>
    <w:rsid w:val="00A97648"/>
    <w:rsid w:val="00AA0516"/>
    <w:rsid w:val="00AA144A"/>
    <w:rsid w:val="00AA1CFD"/>
    <w:rsid w:val="00AA2239"/>
    <w:rsid w:val="00AA33D2"/>
    <w:rsid w:val="00AA6234"/>
    <w:rsid w:val="00AB0C57"/>
    <w:rsid w:val="00AB1195"/>
    <w:rsid w:val="00AB31D8"/>
    <w:rsid w:val="00AB4182"/>
    <w:rsid w:val="00AB4D87"/>
    <w:rsid w:val="00AB6450"/>
    <w:rsid w:val="00AB797C"/>
    <w:rsid w:val="00AC01DB"/>
    <w:rsid w:val="00AC27DB"/>
    <w:rsid w:val="00AC352E"/>
    <w:rsid w:val="00AC4B4D"/>
    <w:rsid w:val="00AC6D6B"/>
    <w:rsid w:val="00AD16BB"/>
    <w:rsid w:val="00AD3049"/>
    <w:rsid w:val="00AD305F"/>
    <w:rsid w:val="00AD48F7"/>
    <w:rsid w:val="00AD5935"/>
    <w:rsid w:val="00AD7736"/>
    <w:rsid w:val="00AD798E"/>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4759"/>
    <w:rsid w:val="00B067CA"/>
    <w:rsid w:val="00B06C16"/>
    <w:rsid w:val="00B10F2F"/>
    <w:rsid w:val="00B129F4"/>
    <w:rsid w:val="00B12B26"/>
    <w:rsid w:val="00B143B2"/>
    <w:rsid w:val="00B163F8"/>
    <w:rsid w:val="00B16A79"/>
    <w:rsid w:val="00B23E77"/>
    <w:rsid w:val="00B2472D"/>
    <w:rsid w:val="00B24CA0"/>
    <w:rsid w:val="00B2525C"/>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4E10"/>
    <w:rsid w:val="00B65615"/>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438B"/>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6170"/>
    <w:rsid w:val="00BF046F"/>
    <w:rsid w:val="00BF1177"/>
    <w:rsid w:val="00BF14CB"/>
    <w:rsid w:val="00BF1513"/>
    <w:rsid w:val="00BF3548"/>
    <w:rsid w:val="00BF7F45"/>
    <w:rsid w:val="00C01D50"/>
    <w:rsid w:val="00C01E33"/>
    <w:rsid w:val="00C01F65"/>
    <w:rsid w:val="00C02971"/>
    <w:rsid w:val="00C050D1"/>
    <w:rsid w:val="00C056DC"/>
    <w:rsid w:val="00C06EB9"/>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447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4D3"/>
    <w:rsid w:val="00C74806"/>
    <w:rsid w:val="00C74969"/>
    <w:rsid w:val="00C77C03"/>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4E58"/>
    <w:rsid w:val="00CB5F84"/>
    <w:rsid w:val="00CB6B8A"/>
    <w:rsid w:val="00CB6DA7"/>
    <w:rsid w:val="00CB75FE"/>
    <w:rsid w:val="00CB7E4C"/>
    <w:rsid w:val="00CC0F99"/>
    <w:rsid w:val="00CC25B4"/>
    <w:rsid w:val="00CC30B9"/>
    <w:rsid w:val="00CC550B"/>
    <w:rsid w:val="00CC5F88"/>
    <w:rsid w:val="00CC69C8"/>
    <w:rsid w:val="00CC77A2"/>
    <w:rsid w:val="00CC7F4E"/>
    <w:rsid w:val="00CD1ED3"/>
    <w:rsid w:val="00CD2A21"/>
    <w:rsid w:val="00CD307E"/>
    <w:rsid w:val="00CD44E2"/>
    <w:rsid w:val="00CD629F"/>
    <w:rsid w:val="00CD6A1B"/>
    <w:rsid w:val="00CE0A7F"/>
    <w:rsid w:val="00CE1718"/>
    <w:rsid w:val="00CE48B4"/>
    <w:rsid w:val="00CE599E"/>
    <w:rsid w:val="00CE5D36"/>
    <w:rsid w:val="00CF24F4"/>
    <w:rsid w:val="00CF2E23"/>
    <w:rsid w:val="00CF4156"/>
    <w:rsid w:val="00CF49E5"/>
    <w:rsid w:val="00CF5E06"/>
    <w:rsid w:val="00CF635D"/>
    <w:rsid w:val="00D0036C"/>
    <w:rsid w:val="00D03D00"/>
    <w:rsid w:val="00D055D4"/>
    <w:rsid w:val="00D05C30"/>
    <w:rsid w:val="00D10052"/>
    <w:rsid w:val="00D10B22"/>
    <w:rsid w:val="00D10BBF"/>
    <w:rsid w:val="00D11359"/>
    <w:rsid w:val="00D13129"/>
    <w:rsid w:val="00D147CC"/>
    <w:rsid w:val="00D16739"/>
    <w:rsid w:val="00D174AD"/>
    <w:rsid w:val="00D175E7"/>
    <w:rsid w:val="00D3125F"/>
    <w:rsid w:val="00D3188C"/>
    <w:rsid w:val="00D31C1D"/>
    <w:rsid w:val="00D32293"/>
    <w:rsid w:val="00D33023"/>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75DD"/>
    <w:rsid w:val="00D57DFA"/>
    <w:rsid w:val="00D60895"/>
    <w:rsid w:val="00D640FC"/>
    <w:rsid w:val="00D654C2"/>
    <w:rsid w:val="00D67FCF"/>
    <w:rsid w:val="00D704AE"/>
    <w:rsid w:val="00D709CE"/>
    <w:rsid w:val="00D70E35"/>
    <w:rsid w:val="00D718AC"/>
    <w:rsid w:val="00D71F73"/>
    <w:rsid w:val="00D72876"/>
    <w:rsid w:val="00D7317B"/>
    <w:rsid w:val="00D74AFD"/>
    <w:rsid w:val="00D76D96"/>
    <w:rsid w:val="00D77648"/>
    <w:rsid w:val="00D80786"/>
    <w:rsid w:val="00D80C0F"/>
    <w:rsid w:val="00D814AE"/>
    <w:rsid w:val="00D81666"/>
    <w:rsid w:val="00D81B21"/>
    <w:rsid w:val="00D81CAB"/>
    <w:rsid w:val="00D834A6"/>
    <w:rsid w:val="00D83524"/>
    <w:rsid w:val="00D8576F"/>
    <w:rsid w:val="00D864FA"/>
    <w:rsid w:val="00D8677F"/>
    <w:rsid w:val="00D9000B"/>
    <w:rsid w:val="00D92CE9"/>
    <w:rsid w:val="00D95BE0"/>
    <w:rsid w:val="00D96AC0"/>
    <w:rsid w:val="00D97F0C"/>
    <w:rsid w:val="00DA0867"/>
    <w:rsid w:val="00DA1362"/>
    <w:rsid w:val="00DA143E"/>
    <w:rsid w:val="00DA1DC7"/>
    <w:rsid w:val="00DA32B2"/>
    <w:rsid w:val="00DA32E5"/>
    <w:rsid w:val="00DA3A86"/>
    <w:rsid w:val="00DA4C44"/>
    <w:rsid w:val="00DA7CC0"/>
    <w:rsid w:val="00DB1BBC"/>
    <w:rsid w:val="00DB3A7B"/>
    <w:rsid w:val="00DB473D"/>
    <w:rsid w:val="00DB5098"/>
    <w:rsid w:val="00DC050A"/>
    <w:rsid w:val="00DC06B8"/>
    <w:rsid w:val="00DC0CE1"/>
    <w:rsid w:val="00DC18A4"/>
    <w:rsid w:val="00DC2500"/>
    <w:rsid w:val="00DC4A85"/>
    <w:rsid w:val="00DC4F72"/>
    <w:rsid w:val="00DC5A90"/>
    <w:rsid w:val="00DC77DC"/>
    <w:rsid w:val="00DD0453"/>
    <w:rsid w:val="00DD0646"/>
    <w:rsid w:val="00DD0C2C"/>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42C8"/>
    <w:rsid w:val="00E45A5D"/>
    <w:rsid w:val="00E45C7E"/>
    <w:rsid w:val="00E5044B"/>
    <w:rsid w:val="00E50C2B"/>
    <w:rsid w:val="00E531EB"/>
    <w:rsid w:val="00E544ED"/>
    <w:rsid w:val="00E54874"/>
    <w:rsid w:val="00E54B6F"/>
    <w:rsid w:val="00E55ACA"/>
    <w:rsid w:val="00E57B74"/>
    <w:rsid w:val="00E62BFD"/>
    <w:rsid w:val="00E63287"/>
    <w:rsid w:val="00E641FA"/>
    <w:rsid w:val="00E64388"/>
    <w:rsid w:val="00E65B6B"/>
    <w:rsid w:val="00E65BC6"/>
    <w:rsid w:val="00E661FF"/>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98"/>
    <w:rsid w:val="00E97016"/>
    <w:rsid w:val="00E97AD5"/>
    <w:rsid w:val="00EA1111"/>
    <w:rsid w:val="00EA1EE1"/>
    <w:rsid w:val="00EA2BE8"/>
    <w:rsid w:val="00EA3B4F"/>
    <w:rsid w:val="00EA3C24"/>
    <w:rsid w:val="00EA4B6F"/>
    <w:rsid w:val="00EA73DF"/>
    <w:rsid w:val="00EB0AD4"/>
    <w:rsid w:val="00EB1000"/>
    <w:rsid w:val="00EB3C41"/>
    <w:rsid w:val="00EB4E6E"/>
    <w:rsid w:val="00EB4EC1"/>
    <w:rsid w:val="00EB5D7A"/>
    <w:rsid w:val="00EB61AE"/>
    <w:rsid w:val="00EC2EA6"/>
    <w:rsid w:val="00EC322D"/>
    <w:rsid w:val="00ED383A"/>
    <w:rsid w:val="00ED3EF2"/>
    <w:rsid w:val="00ED4ABB"/>
    <w:rsid w:val="00ED7691"/>
    <w:rsid w:val="00EE1080"/>
    <w:rsid w:val="00EE13BE"/>
    <w:rsid w:val="00EF0B01"/>
    <w:rsid w:val="00EF1EC5"/>
    <w:rsid w:val="00EF2D82"/>
    <w:rsid w:val="00EF4127"/>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1992"/>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2ADA"/>
    <w:rsid w:val="00F858BC"/>
    <w:rsid w:val="00F870FB"/>
    <w:rsid w:val="00F87CDD"/>
    <w:rsid w:val="00F9337C"/>
    <w:rsid w:val="00F933F0"/>
    <w:rsid w:val="00F937A3"/>
    <w:rsid w:val="00F94715"/>
    <w:rsid w:val="00F96A3D"/>
    <w:rsid w:val="00F972B3"/>
    <w:rsid w:val="00FA16AA"/>
    <w:rsid w:val="00FA1B11"/>
    <w:rsid w:val="00FA1B2A"/>
    <w:rsid w:val="00FA4718"/>
    <w:rsid w:val="00FA5848"/>
    <w:rsid w:val="00FA6899"/>
    <w:rsid w:val="00FA7F3D"/>
    <w:rsid w:val="00FB3245"/>
    <w:rsid w:val="00FB38D8"/>
    <w:rsid w:val="00FC051F"/>
    <w:rsid w:val="00FC06FF"/>
    <w:rsid w:val="00FC16DF"/>
    <w:rsid w:val="00FC1A43"/>
    <w:rsid w:val="00FC2D53"/>
    <w:rsid w:val="00FC69B4"/>
    <w:rsid w:val="00FD0694"/>
    <w:rsid w:val="00FD25BE"/>
    <w:rsid w:val="00FD2E70"/>
    <w:rsid w:val="00FD329C"/>
    <w:rsid w:val="00FD3CF2"/>
    <w:rsid w:val="00FD4569"/>
    <w:rsid w:val="00FD4590"/>
    <w:rsid w:val="00FD7AA7"/>
    <w:rsid w:val="00FE0783"/>
    <w:rsid w:val="00FE0A4D"/>
    <w:rsid w:val="00FE1E1F"/>
    <w:rsid w:val="00FF0F47"/>
    <w:rsid w:val="00FF180B"/>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F412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31853-DD1C-4D63-AE9E-88A9408CCCC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304</TotalTime>
  <Pages>4</Pages>
  <Words>865</Words>
  <Characters>4936</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5790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35</cp:revision>
  <cp:lastPrinted>2019-04-25T01:09:00Z</cp:lastPrinted>
  <dcterms:created xsi:type="dcterms:W3CDTF">2023-03-02T17:41:00Z</dcterms:created>
  <dcterms:modified xsi:type="dcterms:W3CDTF">2023-08-25T11:11:00Z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(3)NzPzwXRiNUsfSVRfBVjvBEYg6gctjmqK9CmE405qptWoJdbsZjHuCk5Nkd+yPAoEvHZskrta
Gb1w2l/Ce0KWhPqkDrbIWJUGAMc01EZgq6svmAK01sDpPHvkpniHvIW42z8aCneP89N8uBE1
sxqtLuW47pR9Nbv2kOQxIzp4gq/o+kdHvW06ga+rzygMyfTwVjBDyGMSBAcO5p0w6jHt5G49
mbOYbeDKjRfYIE0B2j</vt:lpwstr>
  </property>
  <property fmtid="{D5CDD505-2E9C-101B-9397-08002B2CF9AE}" pid="10" name="_2015_ms_pID_7253431">
    <vt:lpwstr>x3l7ovnLcaMVj4Dp2Qk+VyEu558tcMhqZAGbUI3uFr7S+JMo+4nVZf
JSyc4EcpRPGLMbl/acZAgfWVMVv5BCAVi9lkq4nJhgGubk+AkAqrnk26J+DKyYoVd+34OE2i
gqK1C7vSL73449ntIgQJajEamJoPACEFbZngzpGW+tZgLPRiOosFBGQZDtG//1N1jAC9n6rC
WpaIjZKZMF/iCwXwc4DSxQC+6vGc2EaClgdZ</vt:lpwstr>
  </property>
  <property fmtid="{D5CDD505-2E9C-101B-9397-08002B2CF9AE}" pid="11" name="_2015_ms_pID_7253432">
    <vt:lpwstr>Jg==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ies>
</file>